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35682" w:rsidP="437E6563" w:rsidRDefault="00035682" w14:paraId="14ED6D65" w14:textId="78B49E9B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437E6563" w:rsidR="70B63D84">
        <w:rPr>
          <w:noProof w:val="0"/>
          <w:lang w:val="en-GB"/>
        </w:rPr>
        <w:t>Microsoft Windows 10</w:t>
      </w:r>
    </w:p>
    <w:p w:rsidR="00035682" w:rsidP="437E6563" w:rsidRDefault="00035682" w14:paraId="5D7AE311" w14:textId="40E52C77">
      <w:pPr>
        <w:pStyle w:val="Normal"/>
        <w:rPr>
          <w:rFonts w:ascii="Arial" w:hAnsi="Arial" w:eastAsia="Calibri" w:cs="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="70B63D84">
        <w:drawing>
          <wp:inline wp14:editId="480DDB91" wp14:anchorId="3C391565">
            <wp:extent cx="2695575" cy="447675"/>
            <wp:effectExtent l="0" t="0" r="0" b="0"/>
            <wp:docPr id="1286943494" name="" descr="keyboard key im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078fbbe2b844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82" w:rsidP="437E6563" w:rsidRDefault="00035682" w14:paraId="0B02DDCE" w14:textId="2ACF8C0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6178F7CE" w14:textId="2ED65713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rStyle w:val="Heading2Char"/>
          <w:noProof w:val="0"/>
          <w:lang w:val="en-GB"/>
        </w:rPr>
        <w:t>Windows Accessibility</w:t>
      </w:r>
      <w:r w:rsidRPr="437E6563" w:rsidR="70B63D84">
        <w:rPr>
          <w:noProof w:val="0"/>
          <w:lang w:val="en-GB"/>
        </w:rPr>
        <w:t xml:space="preserve"> has come a long way and the features on Windows 10</w:t>
      </w:r>
      <w:r w:rsidRPr="437E6563" w:rsidR="2D90B787">
        <w:rPr>
          <w:noProof w:val="0"/>
          <w:lang w:val="en-GB"/>
        </w:rPr>
        <w:t xml:space="preserve"> are certainly Microsoft’s</w:t>
      </w:r>
      <w:r w:rsidRPr="437E6563" w:rsidR="70B63D84">
        <w:rPr>
          <w:noProof w:val="0"/>
          <w:lang w:val="en-GB"/>
        </w:rPr>
        <w:t xml:space="preserve"> </w:t>
      </w:r>
      <w:r w:rsidRPr="437E6563" w:rsidR="70B63D84">
        <w:rPr>
          <w:noProof w:val="0"/>
          <w:lang w:val="en-GB"/>
        </w:rPr>
        <w:t>best yet.</w:t>
      </w:r>
    </w:p>
    <w:p w:rsidR="00035682" w:rsidP="437E6563" w:rsidRDefault="00035682" w14:paraId="598F5E3C" w14:textId="637AEFB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08D5C42C" w14:textId="20804D33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For visually impaired people Windows 10 offers plenty of scope for personalisation.</w:t>
      </w:r>
    </w:p>
    <w:p w:rsidR="00035682" w:rsidP="437E6563" w:rsidRDefault="00035682" w14:paraId="37876D1E" w14:textId="1FAAE189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6C775B2B" w14:textId="5F299C4A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37E6563" w:rsidR="70B63D84">
        <w:rPr>
          <w:noProof w:val="0"/>
          <w:lang w:val="en-GB"/>
        </w:rPr>
        <w:t>Personalise display setting</w:t>
      </w:r>
    </w:p>
    <w:p w:rsidR="00035682" w:rsidP="437E6563" w:rsidRDefault="00035682" w14:paraId="3F213E5D" w14:textId="00D14B5A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37E6563" w:rsidR="70B63D84">
        <w:rPr>
          <w:noProof w:val="0"/>
          <w:lang w:val="en-GB"/>
        </w:rPr>
        <w:t>Start/settings/Ease of Access/Displays</w:t>
      </w:r>
    </w:p>
    <w:p w:rsidR="00035682" w:rsidP="437E6563" w:rsidRDefault="00035682" w14:paraId="4404943D" w14:textId="71A10064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By navigating to Ease of Access in settings and from it the display option under Ease of Access you have the opportunity to adjust the default settings. Text and icon sizes</w:t>
      </w:r>
      <w:r w:rsidRPr="437E6563" w:rsidR="18C37D0D">
        <w:rPr>
          <w:noProof w:val="0"/>
          <w:lang w:val="en-GB"/>
        </w:rPr>
        <w:t xml:space="preserve"> </w:t>
      </w:r>
      <w:r w:rsidRPr="437E6563" w:rsidR="70B63D84">
        <w:rPr>
          <w:noProof w:val="0"/>
          <w:lang w:val="en-GB"/>
        </w:rPr>
        <w:t>can be adjusted and themes can be set to enable high contrast or set a solid background to the desktop.</w:t>
      </w:r>
    </w:p>
    <w:p w:rsidR="00035682" w:rsidP="437E6563" w:rsidRDefault="00035682" w14:paraId="3D4E0428" w14:textId="286BB190">
      <w:pPr>
        <w:pStyle w:val="Normal"/>
        <w:rPr>
          <w:noProof w:val="0"/>
          <w:lang w:val="en-GB"/>
        </w:rPr>
      </w:pPr>
    </w:p>
    <w:p w:rsidR="00035682" w:rsidP="0C42EDF1" w:rsidRDefault="00035682" w14:paraId="0F2C4AA9" w14:textId="6040A517">
      <w:pPr/>
      <w:r>
        <w:br w:type="page"/>
      </w:r>
    </w:p>
    <w:p w:rsidR="00035682" w:rsidP="437E6563" w:rsidRDefault="00035682" w14:paraId="67BDF2DA" w14:textId="6001ED92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b w:val="1"/>
          <w:bCs w:val="1"/>
          <w:noProof w:val="0"/>
          <w:lang w:val="en-GB"/>
        </w:rPr>
        <w:t>Tip</w:t>
      </w:r>
      <w:r w:rsidRPr="437E6563" w:rsidR="70B63D84">
        <w:rPr>
          <w:b w:val="1"/>
          <w:bCs w:val="1"/>
          <w:noProof w:val="0"/>
          <w:lang w:val="en-GB"/>
        </w:rPr>
        <w:t xml:space="preserve"> </w:t>
      </w:r>
      <w:r w:rsidRPr="437E6563" w:rsidR="70B63D84">
        <w:rPr>
          <w:noProof w:val="0"/>
          <w:lang w:val="en-GB"/>
        </w:rPr>
        <w:t>- Enabling night light reduces the amount of blue light produced by the screen and can go a long way to preventing eye strain. This can be set to a timer and come on at sunset.</w:t>
      </w:r>
    </w:p>
    <w:p w:rsidR="00035682" w:rsidP="437E6563" w:rsidRDefault="00035682" w14:paraId="37415E03" w14:textId="7A35444F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 xml:space="preserve">To quickly navigate to Ease of Access press windows key </w:t>
      </w:r>
      <w:r w:rsidR="70B63D84">
        <w:drawing>
          <wp:inline wp14:editId="2992D823" wp14:anchorId="43DB05AB">
            <wp:extent cx="342900" cy="342900"/>
            <wp:effectExtent l="0" t="0" r="0" b="0"/>
            <wp:docPr id="1286943494" name="" descr="windows key icon&#10;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0ae9b609364b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 and U.</w:t>
      </w:r>
    </w:p>
    <w:p w:rsidR="00035682" w:rsidP="437E6563" w:rsidRDefault="00035682" w14:paraId="48C590F2" w14:textId="2B3CB3AF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163D22E6" w14:textId="136F5838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37E6563" w:rsidR="70B63D84">
        <w:rPr>
          <w:noProof w:val="0"/>
          <w:lang w:val="en-GB"/>
        </w:rPr>
        <w:t>Magnifier</w:t>
      </w:r>
    </w:p>
    <w:p w:rsidR="00035682" w:rsidP="437E6563" w:rsidRDefault="00035682" w14:paraId="1D3B3608" w14:textId="200B38CB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Full screen magnification is provided and shortcut keys enable a smooth zoom in and out.  On full screen the focus will follow the mouse cursor, keeping it centre of the screen by default.</w:t>
      </w:r>
    </w:p>
    <w:p w:rsidR="00035682" w:rsidP="437E6563" w:rsidRDefault="00035682" w14:paraId="0F822855" w14:textId="706C82C6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The style of magnification can also be changed to suit your needs, this can be docked or in the form of a lens which follows the mouse cursor.</w:t>
      </w:r>
    </w:p>
    <w:p w:rsidR="00035682" w:rsidP="0C42EDF1" w:rsidRDefault="00035682" w14:paraId="08F5EE18" w14:textId="65A24A43">
      <w:pPr/>
      <w:r>
        <w:br w:type="page"/>
      </w:r>
    </w:p>
    <w:p w:rsidR="00035682" w:rsidP="437E6563" w:rsidRDefault="00035682" w14:paraId="02AA06E4" w14:textId="000BB75F">
      <w:pPr>
        <w:pStyle w:val="Heading3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437E6563" w:rsidR="70B63D84">
        <w:rPr>
          <w:noProof w:val="0"/>
          <w:lang w:val="en-GB"/>
        </w:rPr>
        <w:t>Magnifier Keyboard shortcuts</w:t>
      </w:r>
    </w:p>
    <w:p w:rsidR="00035682" w:rsidP="437E6563" w:rsidRDefault="00035682" w14:paraId="6D1B2CFA" w14:textId="3EEDC80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 xml:space="preserve">To turn magnifier on and zoom in press windows key </w:t>
      </w:r>
      <w:r w:rsidR="70B63D84">
        <w:drawing>
          <wp:inline wp14:editId="24AE817E" wp14:anchorId="513CB494">
            <wp:extent cx="342900" cy="342900"/>
            <wp:effectExtent l="0" t="0" r="0" b="0"/>
            <wp:docPr id="1286943494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adee08ca134b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 and </w:t>
      </w:r>
      <w:proofErr w:type="gramStart"/>
      <w:r w:rsidRPr="437E6563" w:rsidR="70B63D84">
        <w:rPr>
          <w:noProof w:val="0"/>
          <w:lang w:val="en-GB"/>
        </w:rPr>
        <w:t>plus</w:t>
      </w:r>
      <w:proofErr w:type="gramEnd"/>
      <w:r w:rsidRPr="437E6563" w:rsidR="70B63D84">
        <w:rPr>
          <w:noProof w:val="0"/>
          <w:lang w:val="en-GB"/>
        </w:rPr>
        <w:t xml:space="preserve"> sign </w:t>
      </w:r>
      <w:r w:rsidR="70B63D84">
        <w:drawing>
          <wp:inline wp14:editId="52A82424" wp14:anchorId="490B68C8">
            <wp:extent cx="371475" cy="371475"/>
            <wp:effectExtent l="0" t="0" r="0" b="0"/>
            <wp:docPr id="1286943494" name="" descr="picture of plu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c0b399a4cc41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  </w:t>
      </w:r>
    </w:p>
    <w:p w:rsidR="00035682" w:rsidP="437E6563" w:rsidRDefault="00035682" w14:paraId="44F3C0DC" w14:textId="24524515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To zoom out, press windows key</w:t>
      </w:r>
      <w:r w:rsidR="70B63D84">
        <w:drawing>
          <wp:inline wp14:editId="3B3E7C69" wp14:anchorId="527F9D71">
            <wp:extent cx="342900" cy="342900"/>
            <wp:effectExtent l="0" t="0" r="0" b="0"/>
            <wp:docPr id="1286943494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613e33860c4d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and minus sign </w:t>
      </w:r>
      <w:r w:rsidR="70B63D84">
        <w:drawing>
          <wp:inline wp14:editId="3BABA54A" wp14:anchorId="620DDB56">
            <wp:extent cx="333375" cy="333375"/>
            <wp:effectExtent l="0" t="0" r="0" b="0"/>
            <wp:docPr id="1286943494" name="" descr="picture of minu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9caae3ad5547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82" w:rsidP="437E6563" w:rsidRDefault="00035682" w14:paraId="71E5E170" w14:textId="058ADA44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To exit magnifier, press windows key</w:t>
      </w:r>
      <w:r w:rsidR="70B63D84">
        <w:drawing>
          <wp:inline wp14:editId="6310FE3C" wp14:anchorId="682507F6">
            <wp:extent cx="342900" cy="342900"/>
            <wp:effectExtent l="0" t="0" r="0" b="0"/>
            <wp:docPr id="1286943494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bdb9f06e3f4f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 and escape key </w:t>
      </w:r>
      <w:r w:rsidR="70B63D84">
        <w:drawing>
          <wp:inline wp14:editId="51B9CFEA" wp14:anchorId="40174F69">
            <wp:extent cx="409575" cy="409575"/>
            <wp:effectExtent l="0" t="0" r="0" b="0"/>
            <wp:docPr id="1286943494" name="" descr="picture of escape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34fc97afcd48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82" w:rsidP="437E6563" w:rsidRDefault="00035682" w14:paraId="2439A88C" w14:textId="10F2D227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0A224402" w14:textId="0B5D8A6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r w:rsidRPr="437E6563" w:rsidR="1328F622">
        <w:rPr>
          <w:noProof w:val="0"/>
          <w:lang w:val="en-GB"/>
        </w:rPr>
        <w:t>To find out more search Microsoft Support</w:t>
      </w:r>
      <w:r w:rsidRPr="437E6563" w:rsidR="109FCCC9">
        <w:rPr>
          <w:noProof w:val="0"/>
          <w:lang w:val="en-GB"/>
        </w:rPr>
        <w:t>,</w:t>
      </w:r>
      <w:r w:rsidRPr="437E6563" w:rsidR="1328F622">
        <w:rPr>
          <w:noProof w:val="0"/>
          <w:lang w:val="en-GB"/>
        </w:rPr>
        <w:t xml:space="preserve"> </w:t>
      </w:r>
      <w:r w:rsidRPr="437E6563" w:rsidR="3FB13F57">
        <w:rPr>
          <w:noProof w:val="0"/>
          <w:lang w:val="en-GB"/>
        </w:rPr>
        <w:t>Use Magnifier to make things on the screen easier to see.</w:t>
      </w:r>
    </w:p>
    <w:p w:rsidR="00035682" w:rsidP="437E6563" w:rsidRDefault="00035682" w14:paraId="5B1A5BD6" w14:textId="2D355AC8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hyperlink r:id="R6ea5184e8f75459e">
        <w:r w:rsidRPr="437E6563" w:rsidR="1328F622">
          <w:rPr>
            <w:rStyle w:val="Hyperlink"/>
            <w:noProof w:val="0"/>
            <w:lang w:val="en-GB"/>
          </w:rPr>
          <w:t>https://support.microsoft.com/en-us/windows/use-magnifier-to-make-things-on-the-screen-easier-to-see-414948ba-8b1c-d3bd-8615-0e5e32204198</w:t>
        </w:r>
      </w:hyperlink>
      <w:r w:rsidRPr="437E6563" w:rsidR="1328F622">
        <w:rPr>
          <w:noProof w:val="0"/>
          <w:lang w:val="en-GB"/>
        </w:rPr>
        <w:t xml:space="preserve"> </w:t>
      </w:r>
    </w:p>
    <w:p w:rsidR="00035682" w:rsidP="437E6563" w:rsidRDefault="00035682" w14:paraId="75B79B4E" w14:textId="6667977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5C697040" w14:textId="40D393FD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437E6563" w:rsidR="70B63D84">
        <w:rPr>
          <w:noProof w:val="0"/>
          <w:lang w:val="en-GB"/>
        </w:rPr>
        <w:t>Narrator</w:t>
      </w:r>
    </w:p>
    <w:p w:rsidR="00035682" w:rsidP="437E6563" w:rsidRDefault="00035682" w14:paraId="48B3880E" w14:textId="30BA8D2B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 xml:space="preserve">Windows built in screen reader, Narrator reads aloud all text and information on the screen and is navigable by using specific keystrokes. Narrator users can personalise their experience in a number of different ways. </w:t>
      </w:r>
    </w:p>
    <w:p w:rsidR="00035682" w:rsidP="437E6563" w:rsidRDefault="00035682" w14:paraId="5D5E264E" w14:textId="6D42AFAF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Changing the voice, the pitch and speed of the voice, customising individual keystrokes or choosing the audio output for narrator (separate speaker or headphones).</w:t>
      </w:r>
    </w:p>
    <w:p w:rsidR="00035682" w:rsidP="437E6563" w:rsidRDefault="00035682" w14:paraId="0FDD2FE6" w14:textId="49454A4E">
      <w:pPr>
        <w:pStyle w:val="Normal"/>
        <w:rPr>
          <w:b w:val="1"/>
          <w:bCs w:val="1"/>
          <w:noProof w:val="0"/>
          <w:lang w:val="en-GB"/>
        </w:rPr>
      </w:pPr>
    </w:p>
    <w:p w:rsidR="00035682" w:rsidP="437E6563" w:rsidRDefault="00035682" w14:paraId="1B114C3E" w14:textId="7BABECF9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b w:val="1"/>
          <w:bCs w:val="1"/>
          <w:noProof w:val="0"/>
          <w:lang w:val="en-GB"/>
        </w:rPr>
        <w:t>Tip</w:t>
      </w:r>
      <w:r w:rsidRPr="437E6563" w:rsidR="70B63D84">
        <w:rPr>
          <w:noProof w:val="0"/>
          <w:lang w:val="en-GB"/>
        </w:rPr>
        <w:t xml:space="preserve"> – to start Narrator press windows key </w:t>
      </w:r>
      <w:r w:rsidR="70B63D84">
        <w:drawing>
          <wp:inline wp14:editId="144E211D" wp14:anchorId="331DEAEA">
            <wp:extent cx="342900" cy="342900"/>
            <wp:effectExtent l="0" t="0" r="0" b="0"/>
            <wp:docPr id="1286943494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4fba5c49c545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 and control </w:t>
      </w:r>
      <w:r w:rsidR="70B63D84">
        <w:drawing>
          <wp:inline wp14:editId="6C3B8845" wp14:anchorId="03FEAEA8">
            <wp:extent cx="371475" cy="371475"/>
            <wp:effectExtent l="0" t="0" r="0" b="0"/>
            <wp:docPr id="1286943494" name="" descr="picture of control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6a096507064d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and enter </w:t>
      </w:r>
      <w:r w:rsidR="70B63D84">
        <w:drawing>
          <wp:inline wp14:editId="50639E84" wp14:anchorId="023E2D2A">
            <wp:extent cx="390525" cy="390525"/>
            <wp:effectExtent l="0" t="0" r="0" b="0"/>
            <wp:docPr id="1286943494" name="" descr="picture of enter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05441f1cbc4b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>(press again to exit). As well as starting narrator, initially this will open a user guide and tutorial.</w:t>
      </w:r>
    </w:p>
    <w:p w:rsidR="00035682" w:rsidP="437E6563" w:rsidRDefault="00035682" w14:paraId="3EE1FB1C" w14:textId="0BD3544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41C16B70" w14:textId="739495B8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r w:rsidRPr="437E6563" w:rsidR="6D07CD22">
        <w:rPr>
          <w:rFonts w:ascii="Arial" w:hAnsi="Arial" w:eastAsia="Calibri" w:cs=""/>
          <w:noProof w:val="0"/>
          <w:sz w:val="36"/>
          <w:szCs w:val="36"/>
          <w:lang w:val="en-GB"/>
        </w:rPr>
        <w:t>To find out more search Microsoft Support</w:t>
      </w:r>
      <w:r w:rsidRPr="437E6563" w:rsidR="0F3C9159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, </w:t>
      </w:r>
      <w:r w:rsidRPr="437E6563" w:rsidR="6D07CD22">
        <w:rPr>
          <w:rFonts w:ascii="Arial" w:hAnsi="Arial" w:eastAsia="Calibri" w:cs=""/>
          <w:noProof w:val="0"/>
          <w:sz w:val="36"/>
          <w:szCs w:val="36"/>
          <w:lang w:val="en-GB"/>
        </w:rPr>
        <w:t>Complete guide to Narrator.</w:t>
      </w:r>
    </w:p>
    <w:p w:rsidR="00035682" w:rsidP="437E6563" w:rsidRDefault="00035682" w14:paraId="0451C742" w14:textId="6FBC9AA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5d1dd9f31b5a4951">
        <w:r w:rsidRPr="437E6563" w:rsidR="6D07CD22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https://support.microsoft.com/en-us/windows/complete-guide-to-narrator-e4397a0d-ef4f-b386-d8ae-c172f109bdb1</w:t>
        </w:r>
      </w:hyperlink>
      <w:r w:rsidRPr="437E6563" w:rsidR="6D07CD22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437E6563" w:rsidRDefault="00035682" w14:paraId="1E1256D8" w14:textId="2702669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2BC30E48" w14:textId="0624189C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>
        <w:br w:type="page"/>
      </w:r>
      <w:r w:rsidRPr="437E6563" w:rsidR="70B63D84">
        <w:rPr>
          <w:noProof w:val="0"/>
          <w:lang w:val="en-GB"/>
        </w:rPr>
        <w:t>Dictation</w:t>
      </w:r>
    </w:p>
    <w:p w:rsidR="00035682" w:rsidP="437E6563" w:rsidRDefault="00035682" w14:paraId="3408949E" w14:textId="4A11DBF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Windows built in Dictation allows you to turn your speech to text.</w:t>
      </w:r>
    </w:p>
    <w:p w:rsidR="00035682" w:rsidP="437E6563" w:rsidRDefault="00035682" w14:paraId="0CD9A9E7" w14:textId="3242B1A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 xml:space="preserve">To start Dictation, press the windows key </w:t>
      </w:r>
      <w:r w:rsidR="70B63D84">
        <w:drawing>
          <wp:inline wp14:editId="12A5C571" wp14:anchorId="641FC7BC">
            <wp:extent cx="342900" cy="342900"/>
            <wp:effectExtent l="0" t="0" r="0" b="0"/>
            <wp:docPr id="1286943494" name="" descr="picture of windows ke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26385010b544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37E6563" w:rsidR="70B63D84">
        <w:rPr>
          <w:noProof w:val="0"/>
          <w:lang w:val="en-GB"/>
        </w:rPr>
        <w:t xml:space="preserve"> and </w:t>
      </w:r>
      <w:r w:rsidRPr="437E6563" w:rsidR="70B63D84">
        <w:rPr>
          <w:noProof w:val="0"/>
          <w:lang w:val="en-GB"/>
        </w:rPr>
        <w:t>H</w:t>
      </w:r>
      <w:r w:rsidRPr="437E6563" w:rsidR="70B63D84">
        <w:rPr>
          <w:noProof w:val="0"/>
          <w:lang w:val="en-GB"/>
        </w:rPr>
        <w:t xml:space="preserve"> </w:t>
      </w:r>
    </w:p>
    <w:p w:rsidR="00035682" w:rsidP="437E6563" w:rsidRDefault="00035682" w14:paraId="15C623E3" w14:textId="7DD27461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This opens up a toolbar to start dictating.  If this is your first-time using Dictation in Windows, then it may ask you to go to Settings.  In ‘Speech’ switch on the ‘Online speech recognition’.</w:t>
      </w:r>
    </w:p>
    <w:p w:rsidR="00035682" w:rsidP="437E6563" w:rsidRDefault="00035682" w14:paraId="74C34F32" w14:textId="0D4AE733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38B8C039" w14:textId="64478A4A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noProof w:val="0"/>
          <w:lang w:val="en-GB"/>
        </w:rPr>
        <w:t>Once Dictation is on, say “Start listening” - just speak and it will type your speech to text - to stop say “Stop Listening”.  Whist you are dictating remember your punctuation!  For example – say, “Comma,” or “Full stop” and “New line,” where needed.</w:t>
      </w:r>
    </w:p>
    <w:p w:rsidR="00035682" w:rsidP="437E6563" w:rsidRDefault="00035682" w14:paraId="7483A0A1" w14:textId="54D6146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005FCAC1" w14:textId="7A418A3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37E6563" w:rsidR="70B63D84">
        <w:rPr>
          <w:b w:val="1"/>
          <w:bCs w:val="1"/>
          <w:noProof w:val="0"/>
          <w:lang w:val="en-GB"/>
        </w:rPr>
        <w:t>Tip</w:t>
      </w:r>
      <w:r w:rsidRPr="437E6563" w:rsidR="70B63D84">
        <w:rPr>
          <w:b w:val="1"/>
          <w:bCs w:val="1"/>
          <w:noProof w:val="0"/>
          <w:lang w:val="en-GB"/>
        </w:rPr>
        <w:t xml:space="preserve"> </w:t>
      </w:r>
      <w:r w:rsidRPr="437E6563" w:rsidR="70B63D84">
        <w:rPr>
          <w:noProof w:val="0"/>
          <w:lang w:val="en-GB"/>
        </w:rPr>
        <w:t>- This is best used with a headset.</w:t>
      </w:r>
    </w:p>
    <w:p w:rsidR="00035682" w:rsidP="437E6563" w:rsidRDefault="00035682" w14:paraId="260322F8" w14:textId="0302923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437E6563" w:rsidRDefault="00035682" w14:paraId="299B51D6" w14:textId="513BEBA2">
      <w:pPr>
        <w:rPr>
          <w:rFonts w:ascii="Arial" w:hAnsi="Arial" w:eastAsia="Calibri" w:cs=""/>
          <w:noProof w:val="0"/>
          <w:sz w:val="36"/>
          <w:szCs w:val="36"/>
          <w:lang w:val="en-GB"/>
        </w:rPr>
      </w:pPr>
      <w:r>
        <w:br w:type="page"/>
      </w:r>
      <w:r w:rsidRPr="437E6563" w:rsidR="7658D5C5">
        <w:rPr>
          <w:noProof w:val="0"/>
          <w:lang w:val="en-GB"/>
        </w:rPr>
        <w:t xml:space="preserve">To find out more search Microsoft Support, </w:t>
      </w:r>
      <w:proofErr w:type="gramStart"/>
      <w:r w:rsidRPr="437E6563" w:rsidR="7658D5C5">
        <w:rPr>
          <w:noProof w:val="0"/>
          <w:lang w:val="en-GB"/>
        </w:rPr>
        <w:t>Use</w:t>
      </w:r>
      <w:proofErr w:type="gramEnd"/>
      <w:r w:rsidRPr="437E6563" w:rsidR="7658D5C5">
        <w:rPr>
          <w:noProof w:val="0"/>
          <w:lang w:val="en-GB"/>
        </w:rPr>
        <w:t xml:space="preserve"> dictation to talk instead of type on your PC.</w:t>
      </w:r>
    </w:p>
    <w:p w:rsidR="00035682" w:rsidP="437E6563" w:rsidRDefault="00035682" w14:paraId="6CB728C9" w14:textId="1C047F82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8856fb0f22e44980">
        <w:r w:rsidRPr="437E6563" w:rsidR="7658D5C5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https://support.microsoft.com/en-us/windows/use-dictation-to-talk-instead-of-type-on-your-pc-fec94565-c4bd-329d-e59a-af033fa5689f</w:t>
        </w:r>
      </w:hyperlink>
      <w:r w:rsidRPr="437E6563" w:rsidR="7658D5C5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0C42EDF1" w:rsidRDefault="00035682" w14:paraId="3186CCB3" w14:textId="1521EC3A">
      <w:pPr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46C36" w:rsidTr="7FBA38A6" w14:paraId="5FA8A35B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F29A5" w:rsidTr="437E6563" w14:paraId="10BF5004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437E6563">
            <w:drawing>
              <wp:inline wp14:editId="0513EF4B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482e6eae5a34ad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2673026"/>
    <w:rsid w:val="04052B96"/>
    <w:rsid w:val="04052B96"/>
    <w:rsid w:val="07EA9C3D"/>
    <w:rsid w:val="08B28FA3"/>
    <w:rsid w:val="08B28FA3"/>
    <w:rsid w:val="092EE4F0"/>
    <w:rsid w:val="0ABFEFCE"/>
    <w:rsid w:val="0ABFEFCE"/>
    <w:rsid w:val="0B517898"/>
    <w:rsid w:val="0C42EDF1"/>
    <w:rsid w:val="0CD2A83F"/>
    <w:rsid w:val="0DEDAACC"/>
    <w:rsid w:val="0F3C9159"/>
    <w:rsid w:val="0F9D9C48"/>
    <w:rsid w:val="0FB3DEA7"/>
    <w:rsid w:val="109FCCC9"/>
    <w:rsid w:val="10E2D884"/>
    <w:rsid w:val="117A8135"/>
    <w:rsid w:val="117A8135"/>
    <w:rsid w:val="123BB700"/>
    <w:rsid w:val="1328F622"/>
    <w:rsid w:val="1426D3C0"/>
    <w:rsid w:val="16111779"/>
    <w:rsid w:val="1699750C"/>
    <w:rsid w:val="1744A3C9"/>
    <w:rsid w:val="1752646A"/>
    <w:rsid w:val="17E9C2B9"/>
    <w:rsid w:val="17E9C2B9"/>
    <w:rsid w:val="18A9321C"/>
    <w:rsid w:val="18C37D0D"/>
    <w:rsid w:val="18D6A111"/>
    <w:rsid w:val="1B7E19C2"/>
    <w:rsid w:val="1BC2116B"/>
    <w:rsid w:val="1BC970E9"/>
    <w:rsid w:val="1E2C9E33"/>
    <w:rsid w:val="20E89791"/>
    <w:rsid w:val="20E89791"/>
    <w:rsid w:val="217DE6C7"/>
    <w:rsid w:val="247AFDA0"/>
    <w:rsid w:val="25245ED9"/>
    <w:rsid w:val="2595FB9E"/>
    <w:rsid w:val="2595FB9E"/>
    <w:rsid w:val="27526C07"/>
    <w:rsid w:val="27A35BC9"/>
    <w:rsid w:val="292E631D"/>
    <w:rsid w:val="2AD116C7"/>
    <w:rsid w:val="2BA84CC6"/>
    <w:rsid w:val="2BA84CC6"/>
    <w:rsid w:val="2D90B787"/>
    <w:rsid w:val="3279B380"/>
    <w:rsid w:val="32883E17"/>
    <w:rsid w:val="329681C6"/>
    <w:rsid w:val="3468B674"/>
    <w:rsid w:val="3468B674"/>
    <w:rsid w:val="38D70114"/>
    <w:rsid w:val="39BDC3D1"/>
    <w:rsid w:val="3A3F2D23"/>
    <w:rsid w:val="3D093C85"/>
    <w:rsid w:val="3FB13F57"/>
    <w:rsid w:val="43062D71"/>
    <w:rsid w:val="437E6563"/>
    <w:rsid w:val="442F29A5"/>
    <w:rsid w:val="447394DC"/>
    <w:rsid w:val="4F499B24"/>
    <w:rsid w:val="565DFEBC"/>
    <w:rsid w:val="565DFEBC"/>
    <w:rsid w:val="5F2DAB03"/>
    <w:rsid w:val="60C97B64"/>
    <w:rsid w:val="62BA816C"/>
    <w:rsid w:val="62BA816C"/>
    <w:rsid w:val="66A50CB8"/>
    <w:rsid w:val="6D07CD22"/>
    <w:rsid w:val="6D546C36"/>
    <w:rsid w:val="70B63D84"/>
    <w:rsid w:val="72375F5D"/>
    <w:rsid w:val="7658D5C5"/>
    <w:rsid w:val="790B0E5A"/>
    <w:rsid w:val="7ECD4232"/>
    <w:rsid w:val="7FB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image" Target="/media/image.png" Id="R78078fbbe2b844f1" /><Relationship Type="http://schemas.openxmlformats.org/officeDocument/2006/relationships/image" Target="/media/image2.png" Id="R790ae9b609364b46" /><Relationship Type="http://schemas.openxmlformats.org/officeDocument/2006/relationships/image" Target="/media/image3.png" Id="R91adee08ca134b56" /><Relationship Type="http://schemas.openxmlformats.org/officeDocument/2006/relationships/image" Target="/media/image4.png" Id="Rc2c0b399a4cc41c6" /><Relationship Type="http://schemas.openxmlformats.org/officeDocument/2006/relationships/image" Target="/media/image5.png" Id="R32613e33860c4dc1" /><Relationship Type="http://schemas.openxmlformats.org/officeDocument/2006/relationships/image" Target="/media/image6.png" Id="R7d9caae3ad55478a" /><Relationship Type="http://schemas.openxmlformats.org/officeDocument/2006/relationships/image" Target="/media/image7.png" Id="R96bdb9f06e3f4f5b" /><Relationship Type="http://schemas.openxmlformats.org/officeDocument/2006/relationships/image" Target="/media/image8.png" Id="R7234fc97afcd484f" /><Relationship Type="http://schemas.openxmlformats.org/officeDocument/2006/relationships/hyperlink" Target="https://support.microsoft.com/en-us/windows/use-magnifier-to-make-things-on-the-screen-easier-to-see-414948ba-8b1c-d3bd-8615-0e5e32204198" TargetMode="External" Id="R6ea5184e8f75459e" /><Relationship Type="http://schemas.openxmlformats.org/officeDocument/2006/relationships/image" Target="/media/image9.png" Id="Ra14fba5c49c545bd" /><Relationship Type="http://schemas.openxmlformats.org/officeDocument/2006/relationships/image" Target="/media/imagea.png" Id="R0f6a096507064d51" /><Relationship Type="http://schemas.openxmlformats.org/officeDocument/2006/relationships/image" Target="/media/imageb.png" Id="R7705441f1cbc4ba9" /><Relationship Type="http://schemas.openxmlformats.org/officeDocument/2006/relationships/hyperlink" Target="https://support.microsoft.com/en-us/windows/complete-guide-to-narrator-e4397a0d-ef4f-b386-d8ae-c172f109bdb1" TargetMode="External" Id="R5d1dd9f31b5a4951" /><Relationship Type="http://schemas.openxmlformats.org/officeDocument/2006/relationships/image" Target="/media/imagec.png" Id="Rc926385010b544e9" /><Relationship Type="http://schemas.openxmlformats.org/officeDocument/2006/relationships/hyperlink" Target="https://support.microsoft.com/en-us/windows/use-dictation-to-talk-instead-of-type-on-your-pc-fec94565-c4bd-329d-e59a-af033fa5689f" TargetMode="External" Id="R8856fb0f22e4498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1482e6eae5a34ad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22</revision>
  <dcterms:created xsi:type="dcterms:W3CDTF">2020-10-13T10:18:00.0000000Z</dcterms:created>
  <dcterms:modified xsi:type="dcterms:W3CDTF">2021-03-22T11:18:30.4232950Z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