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00D" w14:textId="0E0F41D8" w:rsidR="00326C20" w:rsidRDefault="00326C20" w:rsidP="0097402F">
      <w:pPr>
        <w:tabs>
          <w:tab w:val="left" w:pos="1740"/>
        </w:tabs>
        <w:rPr>
          <w:rFonts w:cs="Arial"/>
          <w:szCs w:val="28"/>
        </w:rPr>
      </w:pPr>
    </w:p>
    <w:p w14:paraId="4A30C591" w14:textId="50CEB4CC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Job Title: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B828A9">
        <w:rPr>
          <w:rFonts w:cs="Arial"/>
          <w:b/>
          <w:szCs w:val="28"/>
        </w:rPr>
        <w:t>Research Officer</w:t>
      </w:r>
      <w:r w:rsidR="00FB1878">
        <w:rPr>
          <w:rFonts w:cs="Arial"/>
          <w:b/>
          <w:szCs w:val="28"/>
        </w:rPr>
        <w:t xml:space="preserve"> </w:t>
      </w:r>
    </w:p>
    <w:p w14:paraId="4C181EC5" w14:textId="77777777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>Responsible to:</w:t>
      </w:r>
      <w:r>
        <w:rPr>
          <w:rFonts w:cs="Arial"/>
          <w:szCs w:val="28"/>
        </w:rPr>
        <w:tab/>
      </w:r>
      <w:r w:rsidR="002938E2">
        <w:rPr>
          <w:rFonts w:cs="Arial"/>
          <w:b/>
          <w:szCs w:val="28"/>
        </w:rPr>
        <w:t xml:space="preserve">Head of </w:t>
      </w:r>
      <w:r w:rsidR="00BC60CD">
        <w:rPr>
          <w:rFonts w:cs="Arial"/>
          <w:b/>
          <w:szCs w:val="28"/>
        </w:rPr>
        <w:t>Operations</w:t>
      </w:r>
    </w:p>
    <w:p w14:paraId="54615643" w14:textId="43B8308B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 w:rsidRPr="009629E0">
        <w:rPr>
          <w:rFonts w:cs="Arial"/>
          <w:szCs w:val="28"/>
        </w:rPr>
        <w:t>Salary:</w:t>
      </w:r>
      <w:r w:rsidRPr="009629E0">
        <w:rPr>
          <w:rFonts w:cs="Arial"/>
          <w:szCs w:val="28"/>
        </w:rPr>
        <w:tab/>
      </w:r>
      <w:r w:rsidRPr="009629E0">
        <w:rPr>
          <w:rFonts w:cs="Arial"/>
          <w:szCs w:val="28"/>
        </w:rPr>
        <w:tab/>
      </w:r>
      <w:r w:rsidR="00D21E98" w:rsidRPr="009629E0">
        <w:rPr>
          <w:b/>
          <w:szCs w:val="28"/>
        </w:rPr>
        <w:t>£33,661</w:t>
      </w:r>
      <w:r w:rsidR="009629E0" w:rsidRPr="009629E0">
        <w:rPr>
          <w:szCs w:val="28"/>
        </w:rPr>
        <w:t>(</w:t>
      </w:r>
      <w:r w:rsidR="009629E0" w:rsidRPr="009629E0">
        <w:rPr>
          <w:b/>
          <w:szCs w:val="28"/>
        </w:rPr>
        <w:t>pt.</w:t>
      </w:r>
      <w:r w:rsidR="00D21E98" w:rsidRPr="009629E0">
        <w:rPr>
          <w:b/>
          <w:szCs w:val="28"/>
        </w:rPr>
        <w:t xml:space="preserve"> 23)</w:t>
      </w:r>
      <w:r w:rsidR="00BC60CD" w:rsidRPr="009629E0">
        <w:rPr>
          <w:rFonts w:cs="Arial"/>
          <w:b/>
          <w:szCs w:val="28"/>
        </w:rPr>
        <w:t xml:space="preserve"> per annum (pro rata</w:t>
      </w:r>
      <w:r w:rsidR="00FF2914" w:rsidRPr="009629E0">
        <w:rPr>
          <w:rFonts w:cs="Arial"/>
          <w:b/>
          <w:szCs w:val="28"/>
        </w:rPr>
        <w:t xml:space="preserve"> £</w:t>
      </w:r>
      <w:r w:rsidR="009629E0">
        <w:rPr>
          <w:rFonts w:cs="Arial"/>
          <w:b/>
          <w:szCs w:val="28"/>
        </w:rPr>
        <w:t>6</w:t>
      </w:r>
      <w:r w:rsidR="00FF2914" w:rsidRPr="009629E0">
        <w:rPr>
          <w:rFonts w:cs="Arial"/>
          <w:b/>
          <w:szCs w:val="28"/>
        </w:rPr>
        <w:t>,</w:t>
      </w:r>
      <w:r w:rsidR="009629E0">
        <w:rPr>
          <w:rFonts w:cs="Arial"/>
          <w:b/>
          <w:szCs w:val="28"/>
        </w:rPr>
        <w:t>732</w:t>
      </w:r>
      <w:r w:rsidR="00BC60CD" w:rsidRPr="009629E0">
        <w:rPr>
          <w:rFonts w:cs="Arial"/>
          <w:b/>
          <w:szCs w:val="28"/>
        </w:rPr>
        <w:t xml:space="preserve">) </w:t>
      </w:r>
      <w:r w:rsidRPr="009629E0">
        <w:rPr>
          <w:rFonts w:cs="Arial"/>
          <w:b/>
          <w:szCs w:val="28"/>
        </w:rPr>
        <w:t xml:space="preserve"> </w:t>
      </w:r>
    </w:p>
    <w:p w14:paraId="35373B5B" w14:textId="77777777" w:rsidR="00472EA1" w:rsidRPr="0084460C" w:rsidRDefault="00472EA1" w:rsidP="0097402F">
      <w:pP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Hours: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506898">
        <w:rPr>
          <w:rFonts w:cs="Arial"/>
          <w:b/>
          <w:szCs w:val="28"/>
        </w:rPr>
        <w:t xml:space="preserve">Part-time, </w:t>
      </w:r>
      <w:r w:rsidR="00BC60CD">
        <w:rPr>
          <w:rFonts w:cs="Arial"/>
          <w:b/>
          <w:szCs w:val="28"/>
        </w:rPr>
        <w:t>seven</w:t>
      </w:r>
      <w:r w:rsidRPr="0084460C">
        <w:rPr>
          <w:rFonts w:cs="Arial"/>
          <w:b/>
          <w:szCs w:val="28"/>
        </w:rPr>
        <w:t xml:space="preserve"> hours per week</w:t>
      </w:r>
      <w:r w:rsidR="00506898">
        <w:rPr>
          <w:rFonts w:cs="Arial"/>
          <w:b/>
          <w:szCs w:val="28"/>
        </w:rPr>
        <w:t xml:space="preserve"> </w:t>
      </w:r>
    </w:p>
    <w:p w14:paraId="22ECE4EE" w14:textId="05AADCD8" w:rsidR="00472EA1" w:rsidRPr="0084460C" w:rsidRDefault="00472EA1" w:rsidP="00BC60CD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Location: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BC60CD">
        <w:rPr>
          <w:rFonts w:cs="Arial"/>
          <w:b/>
          <w:szCs w:val="28"/>
        </w:rPr>
        <w:t>2 Queen</w:t>
      </w:r>
      <w:r w:rsidR="00AF7E1D">
        <w:rPr>
          <w:rFonts w:cs="Arial"/>
          <w:b/>
          <w:szCs w:val="28"/>
        </w:rPr>
        <w:t>’</w:t>
      </w:r>
      <w:r w:rsidR="00BC60CD">
        <w:rPr>
          <w:rFonts w:cs="Arial"/>
          <w:b/>
          <w:szCs w:val="28"/>
        </w:rPr>
        <w:t xml:space="preserve">s Crescent, Glasgow. Working </w:t>
      </w:r>
      <w:r w:rsidR="00FF2914">
        <w:rPr>
          <w:rFonts w:cs="Arial"/>
          <w:b/>
          <w:szCs w:val="28"/>
        </w:rPr>
        <w:t>from</w:t>
      </w:r>
      <w:r w:rsidR="00BC60CD">
        <w:rPr>
          <w:rFonts w:cs="Arial"/>
          <w:b/>
          <w:szCs w:val="28"/>
        </w:rPr>
        <w:t xml:space="preserve"> home is optional</w:t>
      </w:r>
      <w:proofErr w:type="gramStart"/>
      <w:r w:rsidR="00BC60CD">
        <w:rPr>
          <w:rFonts w:cs="Arial"/>
          <w:b/>
          <w:szCs w:val="28"/>
        </w:rPr>
        <w:t xml:space="preserve">. </w:t>
      </w:r>
      <w:r w:rsidR="00506898">
        <w:rPr>
          <w:rFonts w:cs="Arial"/>
          <w:b/>
          <w:szCs w:val="28"/>
        </w:rPr>
        <w:t xml:space="preserve"> </w:t>
      </w:r>
      <w:proofErr w:type="gramEnd"/>
    </w:p>
    <w:p w14:paraId="75175440" w14:textId="7B9251AE" w:rsidR="00472EA1" w:rsidRPr="0084460C" w:rsidRDefault="00472EA1" w:rsidP="0097402F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color w:val="C00000"/>
          <w:szCs w:val="28"/>
        </w:rPr>
      </w:pPr>
      <w:r w:rsidRPr="0084460C">
        <w:rPr>
          <w:rFonts w:cs="Arial"/>
          <w:szCs w:val="28"/>
        </w:rPr>
        <w:t>Contract:</w:t>
      </w:r>
      <w:r w:rsidRPr="0084460C">
        <w:rPr>
          <w:rFonts w:cs="Arial"/>
          <w:b/>
          <w:color w:val="C00000"/>
          <w:szCs w:val="28"/>
        </w:rPr>
        <w:tab/>
      </w:r>
      <w:r w:rsidR="008A326F">
        <w:rPr>
          <w:rFonts w:cs="Arial"/>
          <w:b/>
          <w:szCs w:val="28"/>
        </w:rPr>
        <w:tab/>
        <w:t xml:space="preserve">Fixed term until </w:t>
      </w:r>
      <w:r w:rsidR="0097402F">
        <w:rPr>
          <w:rFonts w:cs="Arial"/>
          <w:b/>
          <w:szCs w:val="28"/>
        </w:rPr>
        <w:t>3</w:t>
      </w:r>
      <w:r w:rsidR="00F87110">
        <w:rPr>
          <w:rFonts w:cs="Arial"/>
          <w:b/>
          <w:szCs w:val="28"/>
        </w:rPr>
        <w:t>0</w:t>
      </w:r>
      <w:r w:rsidR="0097402F">
        <w:rPr>
          <w:rFonts w:cs="Arial"/>
          <w:b/>
          <w:szCs w:val="28"/>
        </w:rPr>
        <w:t xml:space="preserve"> </w:t>
      </w:r>
      <w:r w:rsidR="00F87110">
        <w:rPr>
          <w:rFonts w:cs="Arial"/>
          <w:b/>
          <w:szCs w:val="28"/>
        </w:rPr>
        <w:t>April</w:t>
      </w:r>
      <w:r w:rsidR="0097402F">
        <w:rPr>
          <w:rFonts w:cs="Arial"/>
          <w:b/>
          <w:szCs w:val="28"/>
        </w:rPr>
        <w:t xml:space="preserve"> 2024</w:t>
      </w:r>
      <w:proofErr w:type="gramStart"/>
      <w:r w:rsidR="0097402F">
        <w:rPr>
          <w:rFonts w:cs="Arial"/>
          <w:b/>
          <w:szCs w:val="28"/>
        </w:rPr>
        <w:t xml:space="preserve">. </w:t>
      </w:r>
      <w:r w:rsidR="00506898">
        <w:rPr>
          <w:rFonts w:cs="Arial"/>
          <w:b/>
          <w:szCs w:val="28"/>
        </w:rPr>
        <w:t xml:space="preserve"> </w:t>
      </w:r>
      <w:proofErr w:type="gramEnd"/>
    </w:p>
    <w:p w14:paraId="1B081AA1" w14:textId="77777777" w:rsidR="00472EA1" w:rsidRDefault="00472EA1" w:rsidP="00472EA1">
      <w:pPr>
        <w:pBdr>
          <w:bottom w:val="single" w:sz="6" w:space="1" w:color="auto"/>
        </w:pBdr>
        <w:tabs>
          <w:tab w:val="left" w:pos="1740"/>
        </w:tabs>
        <w:jc w:val="both"/>
        <w:rPr>
          <w:rFonts w:cs="Arial"/>
        </w:rPr>
      </w:pPr>
    </w:p>
    <w:p w14:paraId="20F2643D" w14:textId="77777777" w:rsidR="00472EA1" w:rsidRDefault="00472EA1" w:rsidP="00472EA1">
      <w:pPr>
        <w:tabs>
          <w:tab w:val="left" w:pos="1740"/>
        </w:tabs>
        <w:jc w:val="both"/>
        <w:rPr>
          <w:rFonts w:cs="Arial"/>
        </w:rPr>
      </w:pPr>
    </w:p>
    <w:p w14:paraId="0DFC3228" w14:textId="77777777" w:rsidR="00472EA1" w:rsidRDefault="00B828A9" w:rsidP="00472EA1">
      <w:pPr>
        <w:pStyle w:val="Heading1"/>
      </w:pPr>
      <w:r>
        <w:t xml:space="preserve">Background </w:t>
      </w:r>
    </w:p>
    <w:p w14:paraId="1F1CF2A3" w14:textId="77777777" w:rsidR="00B828A9" w:rsidRDefault="00B828A9" w:rsidP="00B828A9"/>
    <w:p w14:paraId="34952358" w14:textId="5F8DA869" w:rsidR="00B828A9" w:rsidRDefault="00B828A9" w:rsidP="00B828A9">
      <w:pPr>
        <w:rPr>
          <w:rFonts w:cs="Arial"/>
          <w:szCs w:val="28"/>
        </w:rPr>
      </w:pPr>
      <w:r>
        <w:rPr>
          <w:rFonts w:cs="Arial"/>
          <w:szCs w:val="28"/>
        </w:rPr>
        <w:t xml:space="preserve">Visibility Scotland, Sight Scotland, and Children in Scotland will roll out a seven-month pilot project to support children, young people and their families living with visual impairment. This pilot project will cease on 30 April 2024. </w:t>
      </w:r>
      <w:r w:rsidR="007C7EAB">
        <w:rPr>
          <w:rFonts w:cs="Arial"/>
          <w:szCs w:val="28"/>
        </w:rPr>
        <w:t>The National Lottery and Blindcraft Charitable Trust fund the project</w:t>
      </w:r>
      <w:r w:rsidR="003025CE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</w:p>
    <w:p w14:paraId="5879AF6C" w14:textId="77777777" w:rsidR="00B828A9" w:rsidRPr="00B828A9" w:rsidRDefault="00B828A9" w:rsidP="00B828A9"/>
    <w:p w14:paraId="4F4BB4E0" w14:textId="77777777" w:rsidR="00FF2914" w:rsidRDefault="00FF2914" w:rsidP="00472EA1">
      <w:pPr>
        <w:rPr>
          <w:rFonts w:cs="Arial"/>
          <w:color w:val="161616"/>
          <w:shd w:val="clear" w:color="auto" w:fill="FFFFFF"/>
        </w:rPr>
      </w:pPr>
    </w:p>
    <w:p w14:paraId="2666CBC5" w14:textId="0631C47A" w:rsidR="00FB1878" w:rsidRDefault="00FF2914" w:rsidP="00FF2914">
      <w:pPr>
        <w:rPr>
          <w:rFonts w:cs="Arial"/>
          <w:szCs w:val="28"/>
        </w:rPr>
      </w:pPr>
      <w:r>
        <w:rPr>
          <w:rFonts w:cs="Arial"/>
          <w:color w:val="161616"/>
          <w:shd w:val="clear" w:color="auto" w:fill="FFFFFF"/>
        </w:rPr>
        <w:t xml:space="preserve">The successful candidate will gather evidence and data to report on the current and desired </w:t>
      </w:r>
      <w:r w:rsidR="00B828A9">
        <w:rPr>
          <w:rFonts w:cs="Arial"/>
          <w:color w:val="161616"/>
          <w:shd w:val="clear" w:color="auto" w:fill="FFFFFF"/>
        </w:rPr>
        <w:t>health and social care services for</w:t>
      </w:r>
      <w:r>
        <w:rPr>
          <w:rFonts w:cs="Arial"/>
          <w:color w:val="161616"/>
          <w:shd w:val="clear" w:color="auto" w:fill="FFFFFF"/>
        </w:rPr>
        <w:t xml:space="preserve"> visually impaired children, young people and their families living in Scotland.</w:t>
      </w:r>
      <w:r>
        <w:rPr>
          <w:rFonts w:cs="Arial"/>
          <w:color w:val="161616"/>
        </w:rPr>
        <w:br/>
      </w:r>
    </w:p>
    <w:p w14:paraId="50A4089A" w14:textId="400092C7" w:rsidR="00FB1878" w:rsidRDefault="00FB1878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post holder will meet with </w:t>
      </w:r>
      <w:r w:rsidR="00B828A9">
        <w:rPr>
          <w:rFonts w:cs="Arial"/>
          <w:szCs w:val="28"/>
        </w:rPr>
        <w:t xml:space="preserve">stakeholders and the </w:t>
      </w:r>
      <w:r>
        <w:rPr>
          <w:rFonts w:cs="Arial"/>
          <w:szCs w:val="28"/>
        </w:rPr>
        <w:t xml:space="preserve">people </w:t>
      </w:r>
      <w:r w:rsidR="00B828A9">
        <w:rPr>
          <w:rFonts w:cs="Arial"/>
          <w:szCs w:val="28"/>
        </w:rPr>
        <w:t xml:space="preserve">participating in the </w:t>
      </w:r>
      <w:r>
        <w:rPr>
          <w:rFonts w:cs="Arial"/>
          <w:szCs w:val="28"/>
        </w:rPr>
        <w:t xml:space="preserve">pilot </w:t>
      </w:r>
      <w:r w:rsidR="00FF2914">
        <w:rPr>
          <w:rFonts w:cs="Arial"/>
          <w:szCs w:val="28"/>
        </w:rPr>
        <w:t>project</w:t>
      </w:r>
      <w:r w:rsidR="007A304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to capture</w:t>
      </w:r>
      <w:r w:rsidR="00FF2914">
        <w:rPr>
          <w:rFonts w:cs="Arial"/>
          <w:szCs w:val="28"/>
        </w:rPr>
        <w:t xml:space="preserve"> and report</w:t>
      </w:r>
      <w:r>
        <w:rPr>
          <w:rFonts w:cs="Arial"/>
          <w:szCs w:val="28"/>
        </w:rPr>
        <w:t xml:space="preserve"> case studies. </w:t>
      </w:r>
    </w:p>
    <w:p w14:paraId="3FEAD316" w14:textId="77777777" w:rsidR="00FB1878" w:rsidRDefault="00FB1878" w:rsidP="00472EA1">
      <w:pPr>
        <w:rPr>
          <w:rFonts w:cs="Arial"/>
          <w:szCs w:val="28"/>
        </w:rPr>
      </w:pPr>
    </w:p>
    <w:p w14:paraId="5AB6EE16" w14:textId="7E34658C" w:rsidR="00821019" w:rsidRDefault="00821019" w:rsidP="00821019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Community Enterprise will evaluate the overall project</w:t>
      </w:r>
      <w:r w:rsidR="00962FE2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="00962FE2">
        <w:rPr>
          <w:rFonts w:cs="Arial"/>
          <w:szCs w:val="28"/>
        </w:rPr>
        <w:t>H</w:t>
      </w:r>
      <w:r>
        <w:rPr>
          <w:rFonts w:cs="Arial"/>
          <w:szCs w:val="28"/>
        </w:rPr>
        <w:t>owever, the Research Officer will meet regularly with Community Enterprise to ensure the evaluation captures the research collated by the Research Officer.</w:t>
      </w:r>
    </w:p>
    <w:p w14:paraId="511BE8A0" w14:textId="77777777" w:rsidR="00FB1878" w:rsidRDefault="00FB1878" w:rsidP="00472EA1">
      <w:pPr>
        <w:rPr>
          <w:rFonts w:cs="Arial"/>
          <w:szCs w:val="28"/>
        </w:rPr>
      </w:pPr>
    </w:p>
    <w:p w14:paraId="36B8293A" w14:textId="77777777" w:rsidR="00FB1878" w:rsidRDefault="00FB1878" w:rsidP="00472EA1">
      <w:pPr>
        <w:rPr>
          <w:rFonts w:cs="Arial"/>
          <w:szCs w:val="28"/>
        </w:rPr>
      </w:pPr>
    </w:p>
    <w:p w14:paraId="52126D83" w14:textId="32E67F5F" w:rsidR="00B828A9" w:rsidRDefault="00B828A9" w:rsidP="00625375">
      <w:pPr>
        <w:rPr>
          <w:rFonts w:cs="Arial"/>
          <w:color w:val="161616"/>
          <w:shd w:val="clear" w:color="auto" w:fill="FFFFFF"/>
        </w:rPr>
      </w:pPr>
      <w:r w:rsidRPr="00B828A9">
        <w:rPr>
          <w:rStyle w:val="Heading2Char"/>
        </w:rPr>
        <w:t>Day to day, you will</w:t>
      </w:r>
      <w:r w:rsidR="00C87462">
        <w:rPr>
          <w:rStyle w:val="Heading2Char"/>
        </w:rPr>
        <w:t>:</w:t>
      </w:r>
      <w:r>
        <w:rPr>
          <w:rFonts w:cs="Arial"/>
          <w:color w:val="161616"/>
        </w:rPr>
        <w:br/>
      </w:r>
      <w:r>
        <w:rPr>
          <w:rFonts w:cs="Arial"/>
          <w:color w:val="161616"/>
        </w:rPr>
        <w:br/>
      </w:r>
      <w:r w:rsidR="009F0656">
        <w:rPr>
          <w:rFonts w:cs="Arial"/>
          <w:color w:val="161616"/>
          <w:shd w:val="clear" w:color="auto" w:fill="FFFFFF"/>
        </w:rPr>
        <w:t>W</w:t>
      </w:r>
      <w:r>
        <w:rPr>
          <w:rFonts w:cs="Arial"/>
          <w:color w:val="161616"/>
          <w:shd w:val="clear" w:color="auto" w:fill="FFFFFF"/>
        </w:rPr>
        <w:t>ork closely with key members of the Senior Management and admin team, along with colleagues from across the organisation</w:t>
      </w:r>
      <w:r w:rsidR="00463FA0">
        <w:rPr>
          <w:rFonts w:cs="Arial"/>
          <w:color w:val="161616"/>
          <w:shd w:val="clear" w:color="auto" w:fill="FFFFFF"/>
        </w:rPr>
        <w:t>,</w:t>
      </w:r>
      <w:r>
        <w:rPr>
          <w:rFonts w:cs="Arial"/>
          <w:color w:val="161616"/>
          <w:shd w:val="clear" w:color="auto" w:fill="FFFFFF"/>
        </w:rPr>
        <w:t xml:space="preserve"> to determine the impact of the pilot project. </w:t>
      </w:r>
    </w:p>
    <w:p w14:paraId="28001375" w14:textId="4669F61F" w:rsidR="00B828A9" w:rsidRDefault="00B828A9" w:rsidP="00625375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</w:rPr>
        <w:br/>
      </w:r>
      <w:r w:rsidR="00695623" w:rsidRPr="00695623">
        <w:rPr>
          <w:rFonts w:cs="Arial"/>
          <w:color w:val="161616"/>
          <w:shd w:val="clear" w:color="auto" w:fill="FFFFFF"/>
        </w:rPr>
        <w:t>Design an evaluation framework for gathering evidence and data and provide evidence/research-based findings to share with the evaluators, Community Enterprise.</w:t>
      </w:r>
    </w:p>
    <w:p w14:paraId="25F73351" w14:textId="6B80F3A9" w:rsidR="00B828A9" w:rsidRDefault="00B828A9" w:rsidP="00625375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</w:rPr>
        <w:br/>
      </w:r>
      <w:r w:rsidR="009F0656">
        <w:rPr>
          <w:rFonts w:cs="Arial"/>
          <w:color w:val="161616"/>
          <w:shd w:val="clear" w:color="auto" w:fill="FFFFFF"/>
        </w:rPr>
        <w:t>B</w:t>
      </w:r>
      <w:r>
        <w:rPr>
          <w:rFonts w:cs="Arial"/>
          <w:color w:val="161616"/>
          <w:shd w:val="clear" w:color="auto" w:fill="FFFFFF"/>
        </w:rPr>
        <w:t xml:space="preserve">uild </w:t>
      </w:r>
      <w:r w:rsidR="00324CA5">
        <w:rPr>
          <w:rFonts w:cs="Arial"/>
          <w:color w:val="161616"/>
          <w:shd w:val="clear" w:color="auto" w:fill="FFFFFF"/>
        </w:rPr>
        <w:t xml:space="preserve">strong </w:t>
      </w:r>
      <w:r>
        <w:rPr>
          <w:rFonts w:cs="Arial"/>
          <w:color w:val="161616"/>
          <w:shd w:val="clear" w:color="auto" w:fill="FFFFFF"/>
        </w:rPr>
        <w:t>relationships with key stakeholders</w:t>
      </w:r>
      <w:r w:rsidR="00324CA5">
        <w:rPr>
          <w:rFonts w:cs="Arial"/>
          <w:color w:val="161616"/>
          <w:shd w:val="clear" w:color="auto" w:fill="FFFFFF"/>
        </w:rPr>
        <w:t xml:space="preserve"> and service users. </w:t>
      </w:r>
    </w:p>
    <w:p w14:paraId="17786CAA" w14:textId="77777777" w:rsidR="00B828A9" w:rsidRDefault="00B828A9" w:rsidP="00625375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</w:rPr>
        <w:br/>
      </w:r>
      <w:r>
        <w:rPr>
          <w:rFonts w:cs="Arial"/>
          <w:color w:val="161616"/>
          <w:shd w:val="clear" w:color="auto" w:fill="FFFFFF"/>
        </w:rPr>
        <w:t xml:space="preserve">Develop assets (reports, articles, blog posts, data sets) to </w:t>
      </w:r>
      <w:proofErr w:type="gramStart"/>
      <w:r>
        <w:rPr>
          <w:rFonts w:cs="Arial"/>
          <w:color w:val="161616"/>
          <w:shd w:val="clear" w:color="auto" w:fill="FFFFFF"/>
        </w:rPr>
        <w:t>be published</w:t>
      </w:r>
      <w:proofErr w:type="gramEnd"/>
      <w:r w:rsidR="00324CA5">
        <w:rPr>
          <w:rFonts w:cs="Arial"/>
          <w:color w:val="161616"/>
          <w:shd w:val="clear" w:color="auto" w:fill="FFFFFF"/>
        </w:rPr>
        <w:t xml:space="preserve"> to raise awareness on key themes. </w:t>
      </w:r>
    </w:p>
    <w:p w14:paraId="01ED7F1E" w14:textId="77777777" w:rsidR="00324CA5" w:rsidRDefault="00B828A9" w:rsidP="00625375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</w:rPr>
        <w:br/>
      </w:r>
      <w:r>
        <w:rPr>
          <w:rFonts w:cs="Arial"/>
          <w:color w:val="161616"/>
          <w:shd w:val="clear" w:color="auto" w:fill="FFFFFF"/>
        </w:rPr>
        <w:t>Undertake the quality assurance of analysing and reporting quantitative and qualitative data.</w:t>
      </w:r>
    </w:p>
    <w:p w14:paraId="0F324EB5" w14:textId="77777777" w:rsidR="00324CA5" w:rsidRDefault="00324CA5">
      <w:pPr>
        <w:spacing w:after="240" w:line="240" w:lineRule="auto"/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br w:type="page"/>
      </w:r>
    </w:p>
    <w:p w14:paraId="30E67CBA" w14:textId="77777777" w:rsidR="00472EA1" w:rsidRDefault="00055055" w:rsidP="00472EA1">
      <w:pPr>
        <w:pStyle w:val="Heading2"/>
      </w:pPr>
      <w:r w:rsidRPr="0084460C">
        <w:lastRenderedPageBreak/>
        <w:t>Person specification</w:t>
      </w:r>
    </w:p>
    <w:p w14:paraId="154BBEAB" w14:textId="77777777" w:rsidR="001A4A59" w:rsidRDefault="001A4A59" w:rsidP="001A4A59">
      <w:pPr>
        <w:pStyle w:val="Heading3"/>
      </w:pPr>
      <w:r>
        <w:t>Professional skills</w:t>
      </w:r>
    </w:p>
    <w:p w14:paraId="15DE6A75" w14:textId="77777777" w:rsidR="001A4A59" w:rsidRDefault="001A4A59" w:rsidP="001A4A59">
      <w:pPr>
        <w:pStyle w:val="Heading4"/>
      </w:pPr>
      <w:r>
        <w:t>Essential</w:t>
      </w:r>
    </w:p>
    <w:p w14:paraId="10A6D729" w14:textId="77777777" w:rsidR="001A4A59" w:rsidRDefault="00B828A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Qualified to Degree Level/SVQ Level </w:t>
      </w:r>
      <w:r>
        <w:rPr>
          <w:rFonts w:cs="Arial"/>
          <w:szCs w:val="28"/>
        </w:rPr>
        <w:t>3 or 4.</w:t>
      </w:r>
    </w:p>
    <w:p w14:paraId="6B98EC66" w14:textId="77777777" w:rsidR="001A4A59" w:rsidRDefault="001A4A59" w:rsidP="001A4A59">
      <w:pPr>
        <w:rPr>
          <w:rFonts w:cs="Arial"/>
          <w:szCs w:val="28"/>
        </w:rPr>
      </w:pPr>
    </w:p>
    <w:p w14:paraId="64B20135" w14:textId="77777777" w:rsidR="001A4A59" w:rsidRDefault="001A4A59" w:rsidP="001A4A59">
      <w:pPr>
        <w:pStyle w:val="Heading3"/>
      </w:pPr>
      <w:r>
        <w:t>Experience &amp; knowledge</w:t>
      </w:r>
    </w:p>
    <w:p w14:paraId="1BE54DB6" w14:textId="77777777" w:rsidR="001A4A59" w:rsidRDefault="001A4A59" w:rsidP="001A4A59">
      <w:pPr>
        <w:pStyle w:val="Heading4"/>
      </w:pPr>
      <w:r>
        <w:t>Essential</w:t>
      </w:r>
    </w:p>
    <w:p w14:paraId="46E2F178" w14:textId="77777777" w:rsidR="00B828A9" w:rsidRDefault="00B828A9" w:rsidP="00B828A9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Evidence of </w:t>
      </w:r>
      <w:r>
        <w:rPr>
          <w:rFonts w:cs="Arial"/>
          <w:szCs w:val="28"/>
        </w:rPr>
        <w:t xml:space="preserve">research experience </w:t>
      </w:r>
    </w:p>
    <w:p w14:paraId="0B5664D6" w14:textId="77777777" w:rsidR="001A4A59" w:rsidRDefault="001A4A59" w:rsidP="001A4A59"/>
    <w:p w14:paraId="0C6709DC" w14:textId="77777777" w:rsidR="001A4A59" w:rsidRDefault="001A4A59" w:rsidP="001A4A59">
      <w:pPr>
        <w:pStyle w:val="Heading4"/>
      </w:pPr>
      <w:r>
        <w:t>Desirable</w:t>
      </w:r>
    </w:p>
    <w:p w14:paraId="67F20586" w14:textId="77777777" w:rsidR="001A4A59" w:rsidRDefault="001A4A59" w:rsidP="7AC38FE9">
      <w:pPr>
        <w:rPr>
          <w:rFonts w:cs="Arial"/>
        </w:rPr>
      </w:pPr>
      <w:r w:rsidRPr="7AC38FE9">
        <w:rPr>
          <w:rFonts w:cs="Arial"/>
        </w:rPr>
        <w:t xml:space="preserve">Experience and knowledge in health and social </w:t>
      </w:r>
      <w:r w:rsidR="10E5128E" w:rsidRPr="7AC38FE9">
        <w:rPr>
          <w:rFonts w:cs="Arial"/>
        </w:rPr>
        <w:t>care</w:t>
      </w:r>
      <w:r w:rsidRPr="7AC38FE9">
        <w:rPr>
          <w:rFonts w:cs="Arial"/>
        </w:rPr>
        <w:t>.</w:t>
      </w:r>
    </w:p>
    <w:p w14:paraId="4ACAE642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 the field of eye health.</w:t>
      </w:r>
    </w:p>
    <w:p w14:paraId="64F04020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Experience in supporting people with specific vulnerabilities</w:t>
      </w:r>
      <w:r>
        <w:rPr>
          <w:rFonts w:cs="Arial"/>
          <w:szCs w:val="28"/>
        </w:rPr>
        <w:t>.</w:t>
      </w:r>
    </w:p>
    <w:p w14:paraId="6FD8F6C5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Undertaken adult and children protection training.</w:t>
      </w:r>
    </w:p>
    <w:p w14:paraId="717FDA06" w14:textId="77777777" w:rsidR="001A4A59" w:rsidRDefault="001A4A59" w:rsidP="001A4A59">
      <w:pPr>
        <w:rPr>
          <w:rFonts w:cs="Arial"/>
          <w:szCs w:val="28"/>
        </w:rPr>
      </w:pPr>
    </w:p>
    <w:p w14:paraId="50DC1F20" w14:textId="77777777" w:rsidR="001A4A59" w:rsidRDefault="001A4A59" w:rsidP="001A4A59">
      <w:pPr>
        <w:pStyle w:val="Heading3"/>
      </w:pPr>
      <w:r>
        <w:t>Communication skills</w:t>
      </w:r>
    </w:p>
    <w:p w14:paraId="27A2EDB6" w14:textId="77777777" w:rsidR="001A4A59" w:rsidRDefault="001A4A59" w:rsidP="001A4A59">
      <w:pPr>
        <w:pStyle w:val="Heading4"/>
      </w:pPr>
      <w:r>
        <w:t>Essential</w:t>
      </w:r>
    </w:p>
    <w:p w14:paraId="308625DA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A h</w:t>
      </w:r>
      <w:r w:rsidRPr="0084460C">
        <w:rPr>
          <w:rFonts w:cs="Arial"/>
          <w:szCs w:val="28"/>
        </w:rPr>
        <w:t>igh degree of written and verbal skills</w:t>
      </w:r>
      <w:r>
        <w:rPr>
          <w:rFonts w:cs="Arial"/>
          <w:szCs w:val="28"/>
        </w:rPr>
        <w:t>.</w:t>
      </w:r>
    </w:p>
    <w:p w14:paraId="2566E1A8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influence and motivate professionals</w:t>
      </w:r>
      <w:r>
        <w:rPr>
          <w:rFonts w:cs="Arial"/>
          <w:szCs w:val="28"/>
        </w:rPr>
        <w:t>.</w:t>
      </w:r>
    </w:p>
    <w:p w14:paraId="76EBAC1D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communicate well with a wide range of people</w:t>
      </w:r>
      <w:r>
        <w:rPr>
          <w:rFonts w:cs="Arial"/>
          <w:szCs w:val="28"/>
        </w:rPr>
        <w:t>.</w:t>
      </w:r>
    </w:p>
    <w:p w14:paraId="4A36DCAE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presentation/public speaking skills</w:t>
      </w:r>
      <w:r>
        <w:rPr>
          <w:rFonts w:cs="Arial"/>
          <w:szCs w:val="28"/>
        </w:rPr>
        <w:t>.</w:t>
      </w:r>
    </w:p>
    <w:p w14:paraId="35BCDAB3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network and build links with other organisations</w:t>
      </w:r>
      <w:r>
        <w:rPr>
          <w:rFonts w:cs="Arial"/>
          <w:szCs w:val="28"/>
        </w:rPr>
        <w:t>.</w:t>
      </w:r>
    </w:p>
    <w:p w14:paraId="291ED68D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work independently on own initiative</w:t>
      </w:r>
      <w:r>
        <w:rPr>
          <w:rFonts w:cs="Arial"/>
          <w:szCs w:val="28"/>
        </w:rPr>
        <w:t>.</w:t>
      </w:r>
    </w:p>
    <w:p w14:paraId="1F19AAAE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work in a team</w:t>
      </w:r>
      <w:r>
        <w:rPr>
          <w:rFonts w:cs="Arial"/>
          <w:szCs w:val="28"/>
        </w:rPr>
        <w:t>.</w:t>
      </w:r>
    </w:p>
    <w:p w14:paraId="36B58551" w14:textId="77777777" w:rsidR="001A4A59" w:rsidRDefault="001A4A59" w:rsidP="001A4A59">
      <w:pPr>
        <w:rPr>
          <w:rFonts w:cs="Arial"/>
          <w:szCs w:val="28"/>
        </w:rPr>
      </w:pPr>
    </w:p>
    <w:p w14:paraId="6CC83F6D" w14:textId="77777777" w:rsidR="001A4A59" w:rsidRDefault="001A4A59" w:rsidP="001A4A59">
      <w:pPr>
        <w:pStyle w:val="Heading3"/>
      </w:pPr>
      <w:r>
        <w:lastRenderedPageBreak/>
        <w:t>Other skills and abilities</w:t>
      </w:r>
    </w:p>
    <w:p w14:paraId="593631FB" w14:textId="77777777" w:rsidR="001A4A59" w:rsidRDefault="001A4A59" w:rsidP="001A4A59">
      <w:pPr>
        <w:pStyle w:val="Heading4"/>
      </w:pPr>
      <w:r>
        <w:t>Essential</w:t>
      </w:r>
    </w:p>
    <w:p w14:paraId="0F284DEB" w14:textId="77777777" w:rsidR="00B828A9" w:rsidRDefault="00B828A9" w:rsidP="00B828A9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data capture and evaluation techniques</w:t>
      </w:r>
      <w:r>
        <w:rPr>
          <w:rFonts w:cs="Arial"/>
          <w:szCs w:val="28"/>
        </w:rPr>
        <w:t>.</w:t>
      </w:r>
    </w:p>
    <w:p w14:paraId="1841DAC9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organisational skills with the ability to meet deadlines and prioritise work and input to project reporting</w:t>
      </w:r>
      <w:r>
        <w:rPr>
          <w:rFonts w:cs="Arial"/>
          <w:szCs w:val="28"/>
        </w:rPr>
        <w:t>.</w:t>
      </w:r>
    </w:p>
    <w:p w14:paraId="3172FD27" w14:textId="255CFEF1" w:rsidR="001A4A59" w:rsidRPr="00C4090A" w:rsidRDefault="001A4A59" w:rsidP="001A4A59">
      <w:r>
        <w:rPr>
          <w:rFonts w:cs="Arial"/>
          <w:szCs w:val="28"/>
        </w:rPr>
        <w:t>A s</w:t>
      </w:r>
      <w:r w:rsidRPr="0084460C">
        <w:rPr>
          <w:rFonts w:cs="Arial"/>
          <w:szCs w:val="28"/>
        </w:rPr>
        <w:t>killed</w:t>
      </w:r>
      <w:r w:rsidR="007A3042">
        <w:rPr>
          <w:rFonts w:cs="Arial"/>
          <w:szCs w:val="28"/>
        </w:rPr>
        <w:t>,</w:t>
      </w:r>
      <w:r w:rsidRPr="0084460C">
        <w:rPr>
          <w:rFonts w:cs="Arial"/>
          <w:szCs w:val="28"/>
        </w:rPr>
        <w:t xml:space="preserve"> </w:t>
      </w:r>
      <w:proofErr w:type="gramStart"/>
      <w:r w:rsidRPr="0084460C">
        <w:rPr>
          <w:rFonts w:cs="Arial"/>
          <w:szCs w:val="28"/>
        </w:rPr>
        <w:t>empathetic</w:t>
      </w:r>
      <w:proofErr w:type="gramEnd"/>
      <w:r w:rsidRPr="0084460C">
        <w:rPr>
          <w:rFonts w:cs="Arial"/>
          <w:szCs w:val="28"/>
        </w:rPr>
        <w:t xml:space="preserve"> and non</w:t>
      </w:r>
      <w:r>
        <w:rPr>
          <w:rFonts w:cs="Arial"/>
          <w:szCs w:val="28"/>
        </w:rPr>
        <w:t>-</w:t>
      </w:r>
      <w:r w:rsidRPr="0084460C">
        <w:rPr>
          <w:rFonts w:cs="Arial"/>
          <w:szCs w:val="28"/>
        </w:rPr>
        <w:t>judgmental approach</w:t>
      </w:r>
      <w:r>
        <w:rPr>
          <w:rFonts w:cs="Arial"/>
          <w:szCs w:val="28"/>
        </w:rPr>
        <w:t>.</w:t>
      </w:r>
    </w:p>
    <w:p w14:paraId="23669A7C" w14:textId="77777777" w:rsidR="001A4A59" w:rsidRDefault="001A4A59" w:rsidP="001A4A59">
      <w:pPr>
        <w:rPr>
          <w:rFonts w:cs="Arial"/>
          <w:szCs w:val="28"/>
        </w:rPr>
      </w:pPr>
      <w:proofErr w:type="gramStart"/>
      <w:r w:rsidRPr="0084460C">
        <w:rPr>
          <w:rFonts w:cs="Arial"/>
          <w:szCs w:val="28"/>
        </w:rPr>
        <w:t>Se</w:t>
      </w:r>
      <w:r>
        <w:rPr>
          <w:rFonts w:cs="Arial"/>
          <w:szCs w:val="28"/>
        </w:rPr>
        <w:t>lf-motivated</w:t>
      </w:r>
      <w:proofErr w:type="gramEnd"/>
      <w:r>
        <w:rPr>
          <w:rFonts w:cs="Arial"/>
          <w:szCs w:val="28"/>
        </w:rPr>
        <w:t xml:space="preserve"> and strong problem-</w:t>
      </w:r>
      <w:r w:rsidRPr="0084460C">
        <w:rPr>
          <w:rFonts w:cs="Arial"/>
          <w:szCs w:val="28"/>
        </w:rPr>
        <w:t>solving skills</w:t>
      </w:r>
      <w:r>
        <w:rPr>
          <w:rFonts w:cs="Arial"/>
          <w:szCs w:val="28"/>
        </w:rPr>
        <w:t>.</w:t>
      </w:r>
    </w:p>
    <w:p w14:paraId="32414E4E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IT literate and competent in </w:t>
      </w:r>
      <w:r>
        <w:rPr>
          <w:rFonts w:cs="Arial"/>
          <w:szCs w:val="28"/>
        </w:rPr>
        <w:t xml:space="preserve">the </w:t>
      </w:r>
      <w:r w:rsidRPr="0084460C">
        <w:rPr>
          <w:rFonts w:cs="Arial"/>
          <w:szCs w:val="28"/>
        </w:rPr>
        <w:t>use of Microsoft Office and databases</w:t>
      </w:r>
      <w:r>
        <w:rPr>
          <w:rFonts w:cs="Arial"/>
          <w:szCs w:val="28"/>
        </w:rPr>
        <w:t>.</w:t>
      </w:r>
    </w:p>
    <w:p w14:paraId="0E65D636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networking with professionals and raising awareness of services</w:t>
      </w:r>
      <w:r>
        <w:rPr>
          <w:rFonts w:cs="Arial"/>
          <w:szCs w:val="28"/>
        </w:rPr>
        <w:t>.</w:t>
      </w:r>
    </w:p>
    <w:p w14:paraId="73D7A138" w14:textId="77777777" w:rsidR="001A4A59" w:rsidRDefault="001A4A59" w:rsidP="001A4A59"/>
    <w:p w14:paraId="3250C5C0" w14:textId="77777777" w:rsidR="001A4A59" w:rsidRDefault="001A4A59" w:rsidP="001A4A59">
      <w:pPr>
        <w:rPr>
          <w:rFonts w:cs="Arial"/>
          <w:szCs w:val="28"/>
        </w:rPr>
      </w:pPr>
    </w:p>
    <w:p w14:paraId="5FBF1982" w14:textId="77777777" w:rsidR="001A4A59" w:rsidRDefault="001A4A59" w:rsidP="001A4A59">
      <w:pPr>
        <w:pStyle w:val="Heading3"/>
      </w:pPr>
      <w:r>
        <w:t>Personal qualities</w:t>
      </w:r>
    </w:p>
    <w:p w14:paraId="41428A5C" w14:textId="77777777" w:rsidR="001A4A59" w:rsidRDefault="001A4A59" w:rsidP="001A4A59">
      <w:pPr>
        <w:pStyle w:val="Heading4"/>
      </w:pPr>
      <w:r>
        <w:t>Essential</w:t>
      </w:r>
    </w:p>
    <w:p w14:paraId="30C2C81C" w14:textId="3FB17BA8" w:rsidR="001A4A59" w:rsidRDefault="001A4A59" w:rsidP="001A4A59">
      <w:r>
        <w:t xml:space="preserve">Enthusiasm and </w:t>
      </w:r>
      <w:r w:rsidR="007A3042">
        <w:t xml:space="preserve">a </w:t>
      </w:r>
      <w:r>
        <w:t xml:space="preserve">‘can do’ attitude. </w:t>
      </w:r>
    </w:p>
    <w:p w14:paraId="3B83A819" w14:textId="77777777" w:rsidR="001A4A59" w:rsidRDefault="001A4A59" w:rsidP="001A4A59">
      <w:r w:rsidRPr="0084460C">
        <w:rPr>
          <w:rFonts w:cs="Arial"/>
          <w:szCs w:val="28"/>
        </w:rPr>
        <w:t>The ability to seize opportunities, be flexible, adaptable and think creatively</w:t>
      </w:r>
      <w:r>
        <w:rPr>
          <w:rFonts w:cs="Arial"/>
          <w:szCs w:val="28"/>
        </w:rPr>
        <w:t>.</w:t>
      </w:r>
      <w:r>
        <w:t xml:space="preserve"> </w:t>
      </w:r>
    </w:p>
    <w:p w14:paraId="44D49D53" w14:textId="77777777" w:rsidR="001A4A59" w:rsidRDefault="001A4A59" w:rsidP="001A4A59">
      <w:r>
        <w:t>Drive and positivity.</w:t>
      </w:r>
    </w:p>
    <w:p w14:paraId="2BA4559E" w14:textId="77777777" w:rsidR="00B2033A" w:rsidRDefault="00B2033A">
      <w:pPr>
        <w:spacing w:after="240" w:line="240" w:lineRule="auto"/>
      </w:pPr>
      <w:r>
        <w:br w:type="page"/>
      </w:r>
    </w:p>
    <w:p w14:paraId="5A75476B" w14:textId="77777777" w:rsidR="00B2033A" w:rsidRPr="000D2874" w:rsidRDefault="00B2033A" w:rsidP="00B2033A">
      <w:pPr>
        <w:pStyle w:val="Heading2"/>
      </w:pPr>
      <w:r w:rsidRPr="000D2874">
        <w:lastRenderedPageBreak/>
        <w:t>Additional information  </w:t>
      </w:r>
    </w:p>
    <w:p w14:paraId="6041B67A" w14:textId="2C4420E8" w:rsidR="00B2033A" w:rsidRPr="007A3042" w:rsidRDefault="00B2033A" w:rsidP="00B2033A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 xml:space="preserve">Annual leave entitlement: </w:t>
      </w:r>
      <w:r w:rsidR="003025CE" w:rsidRPr="007A3042">
        <w:t xml:space="preserve">Pro rata </w:t>
      </w:r>
      <w:r w:rsidRPr="007A3042">
        <w:t xml:space="preserve">25 </w:t>
      </w:r>
      <w:r w:rsidR="003025CE" w:rsidRPr="007A3042">
        <w:t>days’</w:t>
      </w:r>
      <w:r w:rsidRPr="007A3042">
        <w:t xml:space="preserve"> annual leave and 12 days public holidays</w:t>
      </w:r>
      <w:r w:rsidR="003025CE" w:rsidRPr="007A3042">
        <w:t>.</w:t>
      </w:r>
      <w:r w:rsidRPr="007A3042">
        <w:t>  </w:t>
      </w:r>
    </w:p>
    <w:p w14:paraId="540241A8" w14:textId="07127F2D" w:rsidR="00B2033A" w:rsidRPr="000D2874" w:rsidRDefault="00B2033A" w:rsidP="00B2033A">
      <w:pPr>
        <w:pStyle w:val="ListParagraph"/>
        <w:numPr>
          <w:ilvl w:val="0"/>
          <w:numId w:val="12"/>
        </w:numPr>
        <w:tabs>
          <w:tab w:val="num" w:pos="720"/>
        </w:tabs>
      </w:pPr>
      <w:r w:rsidRPr="007A3042">
        <w:t xml:space="preserve">Pension: Visibility Scotland employees </w:t>
      </w:r>
      <w:proofErr w:type="gramStart"/>
      <w:r w:rsidRPr="007A3042">
        <w:t>are automatically entered</w:t>
      </w:r>
      <w:proofErr w:type="gramEnd"/>
      <w:r w:rsidRPr="007A3042">
        <w:t xml:space="preserve"> into The Pensions Trust pension scheme</w:t>
      </w:r>
      <w:r w:rsidR="007A3042" w:rsidRPr="007A3042">
        <w:t>,</w:t>
      </w:r>
      <w:r w:rsidRPr="007A3042">
        <w:t xml:space="preserve"> </w:t>
      </w:r>
      <w:r w:rsidR="003025CE" w:rsidRPr="007A3042">
        <w:t>if applicable</w:t>
      </w:r>
      <w:r w:rsidR="007A3042" w:rsidRPr="007A3042">
        <w:t>,</w:t>
      </w:r>
      <w:r w:rsidR="003025CE">
        <w:t xml:space="preserve"> </w:t>
      </w:r>
      <w:r w:rsidRPr="000D2874">
        <w:t xml:space="preserve">which is a contributory scheme after </w:t>
      </w:r>
      <w:r w:rsidR="007A3042">
        <w:t xml:space="preserve">three </w:t>
      </w:r>
      <w:r w:rsidRPr="000D2874">
        <w:t>months in post.  </w:t>
      </w:r>
    </w:p>
    <w:p w14:paraId="759DB3FA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References: This appointment is subject to satisfactory references.  </w:t>
      </w:r>
    </w:p>
    <w:p w14:paraId="3E0E77E1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PVG/Disclosure: This post is subject to a standard disclosure under the Police Act 1997 (Part V).  </w:t>
      </w:r>
    </w:p>
    <w:p w14:paraId="4C19C888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Probationary procedures: This post is subject to a 6-month probationary period.  </w:t>
      </w:r>
    </w:p>
    <w:p w14:paraId="142EE26D" w14:textId="6BA58B28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Equal Opportunities</w:t>
      </w:r>
      <w:r w:rsidR="003025CE" w:rsidRPr="000D2874">
        <w:t>:  </w:t>
      </w:r>
      <w:r w:rsidRPr="000D2874">
        <w:t xml:space="preserve"> Visibility Scotland is committed to Equal Opportunities and values a diverse workforce. We welcome applications from all candidates</w:t>
      </w:r>
      <w:r w:rsidR="007A3042">
        <w:t>,</w:t>
      </w:r>
      <w:r w:rsidRPr="000D2874">
        <w:t xml:space="preserve"> whatever their age, race, nationality, religion, gender, marital status, sexual orientation, or disability.   </w:t>
      </w:r>
    </w:p>
    <w:p w14:paraId="65B11AFB" w14:textId="77777777" w:rsidR="00B2033A" w:rsidRDefault="00B2033A" w:rsidP="001A4A59"/>
    <w:p w14:paraId="2DF19404" w14:textId="2B40BB7A" w:rsidR="00C966F4" w:rsidRDefault="00C966F4" w:rsidP="00C966F4">
      <w:pPr>
        <w:pStyle w:val="Heading2"/>
      </w:pPr>
      <w:r>
        <w:t>How to apply</w:t>
      </w:r>
    </w:p>
    <w:p w14:paraId="5667A510" w14:textId="1B7D4525" w:rsidR="00C966F4" w:rsidRDefault="00C966F4" w:rsidP="00C966F4">
      <w:r>
        <w:t xml:space="preserve">Please complete our </w:t>
      </w:r>
      <w:r w:rsidRPr="00AF7E1D">
        <w:rPr>
          <w:b/>
          <w:bCs/>
        </w:rPr>
        <w:t>application form</w:t>
      </w:r>
      <w:r>
        <w:t xml:space="preserve"> and </w:t>
      </w:r>
      <w:r w:rsidRPr="00AF7E1D">
        <w:rPr>
          <w:b/>
          <w:bCs/>
        </w:rPr>
        <w:t>equal</w:t>
      </w:r>
      <w:r w:rsidR="00AF7E1D" w:rsidRPr="00AF7E1D">
        <w:rPr>
          <w:b/>
          <w:bCs/>
        </w:rPr>
        <w:t xml:space="preserve"> opportunities m</w:t>
      </w:r>
      <w:r w:rsidRPr="00AF7E1D">
        <w:rPr>
          <w:b/>
          <w:bCs/>
        </w:rPr>
        <w:t>onitoring form</w:t>
      </w:r>
      <w:r>
        <w:t xml:space="preserve"> and return both to: </w:t>
      </w:r>
      <w:hyperlink r:id="rId11" w:history="1">
        <w:r w:rsidRPr="00510243">
          <w:rPr>
            <w:rStyle w:val="Hyperlink"/>
          </w:rPr>
          <w:t>paul.hanlon@visibilityscotland.org.uk</w:t>
        </w:r>
      </w:hyperlink>
    </w:p>
    <w:p w14:paraId="2122E902" w14:textId="77777777" w:rsidR="00C966F4" w:rsidRDefault="00C966F4" w:rsidP="00C966F4"/>
    <w:p w14:paraId="36678226" w14:textId="0D456BEF" w:rsidR="00C966F4" w:rsidRPr="00C966F4" w:rsidRDefault="00C966F4" w:rsidP="00C966F4">
      <w:pPr>
        <w:rPr>
          <w:b/>
          <w:bCs/>
        </w:rPr>
      </w:pPr>
      <w:r w:rsidRPr="00C966F4">
        <w:rPr>
          <w:b/>
          <w:bCs/>
        </w:rPr>
        <w:t xml:space="preserve">The closing date is </w:t>
      </w:r>
      <w:r w:rsidR="009F0656">
        <w:rPr>
          <w:b/>
          <w:bCs/>
        </w:rPr>
        <w:t>T</w:t>
      </w:r>
      <w:r w:rsidR="006A084C">
        <w:rPr>
          <w:b/>
          <w:bCs/>
        </w:rPr>
        <w:t>hurs</w:t>
      </w:r>
      <w:r w:rsidRPr="00C966F4">
        <w:rPr>
          <w:b/>
          <w:bCs/>
        </w:rPr>
        <w:t>day, 2</w:t>
      </w:r>
      <w:r w:rsidR="006A084C">
        <w:rPr>
          <w:b/>
          <w:bCs/>
        </w:rPr>
        <w:t>6th</w:t>
      </w:r>
      <w:r w:rsidRPr="00C966F4">
        <w:rPr>
          <w:b/>
          <w:bCs/>
        </w:rPr>
        <w:t xml:space="preserve"> of October at noon. </w:t>
      </w:r>
      <w:r w:rsidR="005D5D79">
        <w:rPr>
          <w:b/>
          <w:bCs/>
        </w:rPr>
        <w:t xml:space="preserve">Interviews </w:t>
      </w:r>
      <w:proofErr w:type="gramStart"/>
      <w:r w:rsidR="005D5D79">
        <w:rPr>
          <w:b/>
          <w:bCs/>
        </w:rPr>
        <w:t>are scheduled</w:t>
      </w:r>
      <w:proofErr w:type="gramEnd"/>
      <w:r w:rsidR="005D5D79">
        <w:rPr>
          <w:b/>
          <w:bCs/>
        </w:rPr>
        <w:t xml:space="preserve"> for Friday, 10 November. </w:t>
      </w:r>
    </w:p>
    <w:p w14:paraId="450FA029" w14:textId="77777777" w:rsidR="00C966F4" w:rsidRDefault="00C966F4" w:rsidP="001A4A59"/>
    <w:p w14:paraId="5664EF8A" w14:textId="77777777" w:rsidR="1A2EEC2F" w:rsidRDefault="000A34DB" w:rsidP="000A34DB">
      <w:pPr>
        <w:pStyle w:val="Heading1"/>
      </w:pPr>
      <w:r>
        <w:t>End of Document</w:t>
      </w:r>
    </w:p>
    <w:sectPr w:rsidR="1A2EEC2F" w:rsidSect="00326C20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53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BDAF" w14:textId="77777777" w:rsidR="00DD2BAB" w:rsidRDefault="00DD2BAB" w:rsidP="007D5B28">
      <w:r>
        <w:separator/>
      </w:r>
    </w:p>
  </w:endnote>
  <w:endnote w:type="continuationSeparator" w:id="0">
    <w:p w14:paraId="6046561B" w14:textId="77777777" w:rsidR="00DD2BAB" w:rsidRDefault="00DD2BAB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C80BC0B" w14:textId="77777777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27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027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1BADC8C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5EF" w14:textId="77777777" w:rsidR="00D95DFD" w:rsidRDefault="00D95DFD">
    <w:pPr>
      <w:pStyle w:val="Foo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3025CE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3025CE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443E6074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EDC8" w14:textId="77777777" w:rsidR="00DD2BAB" w:rsidRDefault="00DD2BAB" w:rsidP="007D5B28">
      <w:r>
        <w:separator/>
      </w:r>
    </w:p>
  </w:footnote>
  <w:footnote w:type="continuationSeparator" w:id="0">
    <w:p w14:paraId="2E0C1ED5" w14:textId="77777777" w:rsidR="00DD2BAB" w:rsidRDefault="00DD2BAB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D384" w14:textId="4E61C600" w:rsidR="00D95DFD" w:rsidRDefault="00326C20" w:rsidP="002C7F8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02512D" wp14:editId="16F2C351">
          <wp:simplePos x="0" y="0"/>
          <wp:positionH relativeFrom="column">
            <wp:posOffset>1348740</wp:posOffset>
          </wp:positionH>
          <wp:positionV relativeFrom="paragraph">
            <wp:posOffset>-568325</wp:posOffset>
          </wp:positionV>
          <wp:extent cx="1973580" cy="638810"/>
          <wp:effectExtent l="0" t="0" r="0" b="0"/>
          <wp:wrapTight wrapText="bothSides">
            <wp:wrapPolygon edited="0">
              <wp:start x="3753" y="1932"/>
              <wp:lineTo x="1251" y="7730"/>
              <wp:lineTo x="834" y="10950"/>
              <wp:lineTo x="1668" y="13527"/>
              <wp:lineTo x="1668" y="14171"/>
              <wp:lineTo x="3753" y="18036"/>
              <wp:lineTo x="3961" y="19324"/>
              <wp:lineTo x="20849" y="19324"/>
              <wp:lineTo x="20849" y="11594"/>
              <wp:lineTo x="14803" y="1932"/>
              <wp:lineTo x="3753" y="1932"/>
            </wp:wrapPolygon>
          </wp:wrapTight>
          <wp:docPr id="1481727545" name="Picture 1" descr="A purple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1727545" name="Picture 1" descr="A purple logo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09DD43" wp14:editId="6D12A274">
          <wp:simplePos x="0" y="0"/>
          <wp:positionH relativeFrom="page">
            <wp:posOffset>5552440</wp:posOffset>
          </wp:positionH>
          <wp:positionV relativeFrom="paragraph">
            <wp:posOffset>-819150</wp:posOffset>
          </wp:positionV>
          <wp:extent cx="2076964" cy="1082040"/>
          <wp:effectExtent l="0" t="0" r="0" b="3810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64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529D90" wp14:editId="1822D0C7">
          <wp:simplePos x="0" y="0"/>
          <wp:positionH relativeFrom="column">
            <wp:posOffset>3398520</wp:posOffset>
          </wp:positionH>
          <wp:positionV relativeFrom="paragraph">
            <wp:posOffset>-682625</wp:posOffset>
          </wp:positionV>
          <wp:extent cx="1348740" cy="698500"/>
          <wp:effectExtent l="0" t="0" r="3810" b="6350"/>
          <wp:wrapTight wrapText="bothSides">
            <wp:wrapPolygon edited="0">
              <wp:start x="6407" y="0"/>
              <wp:lineTo x="0" y="9425"/>
              <wp:lineTo x="0" y="11782"/>
              <wp:lineTo x="610" y="18851"/>
              <wp:lineTo x="3966" y="21207"/>
              <wp:lineTo x="4271" y="21207"/>
              <wp:lineTo x="21356" y="21207"/>
              <wp:lineTo x="21356" y="10604"/>
              <wp:lineTo x="9763" y="9425"/>
              <wp:lineTo x="10678" y="7069"/>
              <wp:lineTo x="8542" y="0"/>
              <wp:lineTo x="6407" y="0"/>
            </wp:wrapPolygon>
          </wp:wrapTight>
          <wp:docPr id="699746474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746474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97C7B9" wp14:editId="56EF746E">
          <wp:simplePos x="0" y="0"/>
          <wp:positionH relativeFrom="margin">
            <wp:posOffset>-731520</wp:posOffset>
          </wp:positionH>
          <wp:positionV relativeFrom="paragraph">
            <wp:posOffset>-774065</wp:posOffset>
          </wp:positionV>
          <wp:extent cx="2057400" cy="1005840"/>
          <wp:effectExtent l="0" t="0" r="0" b="3810"/>
          <wp:wrapTight wrapText="bothSides">
            <wp:wrapPolygon edited="0">
              <wp:start x="0" y="0"/>
              <wp:lineTo x="0" y="21273"/>
              <wp:lineTo x="21400" y="21273"/>
              <wp:lineTo x="21400" y="0"/>
              <wp:lineTo x="0" y="0"/>
            </wp:wrapPolygon>
          </wp:wrapTight>
          <wp:docPr id="2" name="Picture 2" descr="National Lott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-white-backgroun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D81"/>
    <w:multiLevelType w:val="hybridMultilevel"/>
    <w:tmpl w:val="B97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87E"/>
    <w:multiLevelType w:val="hybridMultilevel"/>
    <w:tmpl w:val="8A8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3E3"/>
    <w:multiLevelType w:val="hybridMultilevel"/>
    <w:tmpl w:val="73C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4078">
    <w:abstractNumId w:val="0"/>
  </w:num>
  <w:num w:numId="2" w16cid:durableId="515314368">
    <w:abstractNumId w:val="3"/>
  </w:num>
  <w:num w:numId="3" w16cid:durableId="536163387">
    <w:abstractNumId w:val="4"/>
  </w:num>
  <w:num w:numId="4" w16cid:durableId="787045992">
    <w:abstractNumId w:val="10"/>
  </w:num>
  <w:num w:numId="5" w16cid:durableId="45301195">
    <w:abstractNumId w:val="2"/>
  </w:num>
  <w:num w:numId="6" w16cid:durableId="863516152">
    <w:abstractNumId w:val="1"/>
  </w:num>
  <w:num w:numId="7" w16cid:durableId="1864125996">
    <w:abstractNumId w:val="6"/>
  </w:num>
  <w:num w:numId="8" w16cid:durableId="1533491066">
    <w:abstractNumId w:val="11"/>
  </w:num>
  <w:num w:numId="9" w16cid:durableId="375201241">
    <w:abstractNumId w:val="9"/>
  </w:num>
  <w:num w:numId="10" w16cid:durableId="2063140176">
    <w:abstractNumId w:val="7"/>
  </w:num>
  <w:num w:numId="11" w16cid:durableId="1011831690">
    <w:abstractNumId w:val="5"/>
  </w:num>
  <w:num w:numId="12" w16cid:durableId="607858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03991"/>
    <w:rsid w:val="00055055"/>
    <w:rsid w:val="000A34DB"/>
    <w:rsid w:val="000B38F4"/>
    <w:rsid w:val="000C65A9"/>
    <w:rsid w:val="00117508"/>
    <w:rsid w:val="00131A07"/>
    <w:rsid w:val="00132E0B"/>
    <w:rsid w:val="00152E50"/>
    <w:rsid w:val="001A4A59"/>
    <w:rsid w:val="001B4C46"/>
    <w:rsid w:val="001B751A"/>
    <w:rsid w:val="001C6EC0"/>
    <w:rsid w:val="001D7B10"/>
    <w:rsid w:val="001E28B2"/>
    <w:rsid w:val="00254790"/>
    <w:rsid w:val="0027209B"/>
    <w:rsid w:val="002938E2"/>
    <w:rsid w:val="002A3E78"/>
    <w:rsid w:val="002B61DC"/>
    <w:rsid w:val="002C7F80"/>
    <w:rsid w:val="003025CE"/>
    <w:rsid w:val="00324CA5"/>
    <w:rsid w:val="00326C20"/>
    <w:rsid w:val="0033659C"/>
    <w:rsid w:val="00362890"/>
    <w:rsid w:val="0036670D"/>
    <w:rsid w:val="003A3F0B"/>
    <w:rsid w:val="003D1226"/>
    <w:rsid w:val="0040418A"/>
    <w:rsid w:val="00427BF4"/>
    <w:rsid w:val="00463FA0"/>
    <w:rsid w:val="00472EA1"/>
    <w:rsid w:val="00482C3A"/>
    <w:rsid w:val="00492877"/>
    <w:rsid w:val="004C0CC6"/>
    <w:rsid w:val="004E1E94"/>
    <w:rsid w:val="00506898"/>
    <w:rsid w:val="00537639"/>
    <w:rsid w:val="00560DCB"/>
    <w:rsid w:val="005D5D79"/>
    <w:rsid w:val="005D612B"/>
    <w:rsid w:val="00604584"/>
    <w:rsid w:val="0060761E"/>
    <w:rsid w:val="00607A2B"/>
    <w:rsid w:val="00615BA2"/>
    <w:rsid w:val="00625375"/>
    <w:rsid w:val="006469DF"/>
    <w:rsid w:val="00662EA2"/>
    <w:rsid w:val="00695623"/>
    <w:rsid w:val="006A084C"/>
    <w:rsid w:val="006A527D"/>
    <w:rsid w:val="006A5690"/>
    <w:rsid w:val="006B4EF1"/>
    <w:rsid w:val="006C05F7"/>
    <w:rsid w:val="006C443D"/>
    <w:rsid w:val="006D14A4"/>
    <w:rsid w:val="006D15D7"/>
    <w:rsid w:val="006F49BE"/>
    <w:rsid w:val="007005A3"/>
    <w:rsid w:val="00723D6D"/>
    <w:rsid w:val="00730F89"/>
    <w:rsid w:val="00792E4C"/>
    <w:rsid w:val="007A3042"/>
    <w:rsid w:val="007C7EAB"/>
    <w:rsid w:val="007D5B28"/>
    <w:rsid w:val="007F7CAB"/>
    <w:rsid w:val="00800849"/>
    <w:rsid w:val="00804649"/>
    <w:rsid w:val="0082035B"/>
    <w:rsid w:val="00821019"/>
    <w:rsid w:val="00861D6D"/>
    <w:rsid w:val="00862446"/>
    <w:rsid w:val="00863C06"/>
    <w:rsid w:val="00886DED"/>
    <w:rsid w:val="00891F33"/>
    <w:rsid w:val="008A326F"/>
    <w:rsid w:val="008B3294"/>
    <w:rsid w:val="008B3C31"/>
    <w:rsid w:val="008C131F"/>
    <w:rsid w:val="008E071B"/>
    <w:rsid w:val="00910D78"/>
    <w:rsid w:val="009629E0"/>
    <w:rsid w:val="00962FE2"/>
    <w:rsid w:val="0097402F"/>
    <w:rsid w:val="00980EA1"/>
    <w:rsid w:val="0098113A"/>
    <w:rsid w:val="00982BDE"/>
    <w:rsid w:val="00983537"/>
    <w:rsid w:val="00983C6D"/>
    <w:rsid w:val="009A7954"/>
    <w:rsid w:val="009F0656"/>
    <w:rsid w:val="009F5ABD"/>
    <w:rsid w:val="00A61521"/>
    <w:rsid w:val="00A8161D"/>
    <w:rsid w:val="00A8661E"/>
    <w:rsid w:val="00AB3DAD"/>
    <w:rsid w:val="00AD41E9"/>
    <w:rsid w:val="00AE61B2"/>
    <w:rsid w:val="00AF05B9"/>
    <w:rsid w:val="00AF66A7"/>
    <w:rsid w:val="00AF7E1D"/>
    <w:rsid w:val="00B2016F"/>
    <w:rsid w:val="00B2033A"/>
    <w:rsid w:val="00B36BF8"/>
    <w:rsid w:val="00B71F50"/>
    <w:rsid w:val="00B77085"/>
    <w:rsid w:val="00B80BB9"/>
    <w:rsid w:val="00B828A9"/>
    <w:rsid w:val="00B82F4B"/>
    <w:rsid w:val="00B96E96"/>
    <w:rsid w:val="00BA01DA"/>
    <w:rsid w:val="00BA48B3"/>
    <w:rsid w:val="00BA55A6"/>
    <w:rsid w:val="00BC60CD"/>
    <w:rsid w:val="00BE51E5"/>
    <w:rsid w:val="00BF4195"/>
    <w:rsid w:val="00C22B35"/>
    <w:rsid w:val="00C40B28"/>
    <w:rsid w:val="00C513E0"/>
    <w:rsid w:val="00C56304"/>
    <w:rsid w:val="00C818CF"/>
    <w:rsid w:val="00C853AC"/>
    <w:rsid w:val="00C87462"/>
    <w:rsid w:val="00C966F4"/>
    <w:rsid w:val="00D037E9"/>
    <w:rsid w:val="00D21C56"/>
    <w:rsid w:val="00D21E98"/>
    <w:rsid w:val="00D2432A"/>
    <w:rsid w:val="00D50D07"/>
    <w:rsid w:val="00D81223"/>
    <w:rsid w:val="00D81DF3"/>
    <w:rsid w:val="00D95DFD"/>
    <w:rsid w:val="00DA1F0C"/>
    <w:rsid w:val="00DA32C8"/>
    <w:rsid w:val="00DB28EC"/>
    <w:rsid w:val="00DD2769"/>
    <w:rsid w:val="00DD2BAB"/>
    <w:rsid w:val="00E01EC0"/>
    <w:rsid w:val="00E0274E"/>
    <w:rsid w:val="00E06403"/>
    <w:rsid w:val="00E10EA3"/>
    <w:rsid w:val="00E21AC6"/>
    <w:rsid w:val="00E67374"/>
    <w:rsid w:val="00E843FA"/>
    <w:rsid w:val="00EC2E6C"/>
    <w:rsid w:val="00ED2907"/>
    <w:rsid w:val="00ED7BD4"/>
    <w:rsid w:val="00F0150D"/>
    <w:rsid w:val="00F12BD9"/>
    <w:rsid w:val="00F309FC"/>
    <w:rsid w:val="00F32645"/>
    <w:rsid w:val="00F334B5"/>
    <w:rsid w:val="00F67CCE"/>
    <w:rsid w:val="00F81E40"/>
    <w:rsid w:val="00F87110"/>
    <w:rsid w:val="00FA3DC9"/>
    <w:rsid w:val="00FAFABF"/>
    <w:rsid w:val="00FB1878"/>
    <w:rsid w:val="00FD4465"/>
    <w:rsid w:val="00FF2914"/>
    <w:rsid w:val="01D5C087"/>
    <w:rsid w:val="032EC76E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0E5128E"/>
    <w:rsid w:val="1223CA46"/>
    <w:rsid w:val="13CA70A0"/>
    <w:rsid w:val="13EA95AD"/>
    <w:rsid w:val="1413FF79"/>
    <w:rsid w:val="15C983D6"/>
    <w:rsid w:val="1A2EEC2F"/>
    <w:rsid w:val="1EB1D5D9"/>
    <w:rsid w:val="1F5882DA"/>
    <w:rsid w:val="20281065"/>
    <w:rsid w:val="208BCAF8"/>
    <w:rsid w:val="20EB0819"/>
    <w:rsid w:val="214661D4"/>
    <w:rsid w:val="222AF345"/>
    <w:rsid w:val="24A7786D"/>
    <w:rsid w:val="25F0B207"/>
    <w:rsid w:val="289AB139"/>
    <w:rsid w:val="2CAE834C"/>
    <w:rsid w:val="2D66FBA1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AC38FE9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4C0D7F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Revision">
    <w:name w:val="Revision"/>
    <w:hidden/>
    <w:uiPriority w:val="99"/>
    <w:semiHidden/>
    <w:rsid w:val="009A7954"/>
    <w:pPr>
      <w:spacing w:after="0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2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>Aoife Mooney</DisplayName>
        <AccountId>15</AccountId>
        <AccountType/>
      </UserInfo>
    </SharedWithUsers>
    <TaxCatchAll xmlns="dce47a08-86dd-4ae1-863b-038a9f59a84c" xsi:nil="true"/>
    <lcf76f155ced4ddcb4097134ff3c332f xmlns="982a0cf9-2b08-47f1-aa42-efe9c18df49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6" ma:contentTypeDescription="Create a new document." ma:contentTypeScope="" ma:versionID="f44e35fff42c73c6c60cf6062e8d790c">
  <xsd:schema xmlns:xsd="http://www.w3.org/2001/XMLSchema" xmlns:xs="http://www.w3.org/2001/XMLSchema" xmlns:p="http://schemas.microsoft.com/office/2006/metadata/properties" xmlns:ns2="dce47a08-86dd-4ae1-863b-038a9f59a84c" xmlns:ns3="982a0cf9-2b08-47f1-aa42-efe9c18df49b" targetNamespace="http://schemas.microsoft.com/office/2006/metadata/properties" ma:root="true" ma:fieldsID="a3577cc3f6a84a9657e050c5ab92d9b7" ns2:_="" ns3:_="">
    <xsd:import namespace="dce47a08-86dd-4ae1-863b-038a9f59a84c"/>
    <xsd:import namespace="982a0cf9-2b08-47f1-aa42-efe9c18df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33008d-160f-44df-9dee-91161fb8294b}" ma:internalName="TaxCatchAll" ma:showField="CatchAllData" ma:web="dce47a08-86dd-4ae1-863b-038a9f59a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  <ds:schemaRef ds:uri="982a0cf9-2b08-47f1-aa42-efe9c18df49b"/>
  </ds:schemaRefs>
</ds:datastoreItem>
</file>

<file path=customXml/itemProps3.xml><?xml version="1.0" encoding="utf-8"?>
<ds:datastoreItem xmlns:ds="http://schemas.openxmlformats.org/officeDocument/2006/customXml" ds:itemID="{D67A8763-6436-4C7E-B415-BE3FDCF41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0F590-2C33-48E6-BAFC-CE5EF525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47a08-86dd-4ae1-863b-038a9f59a84c"/>
    <ds:schemaRef ds:uri="982a0cf9-2b08-47f1-aa42-efe9c18df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597</Words>
  <Characters>3614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5</cp:revision>
  <dcterms:created xsi:type="dcterms:W3CDTF">2023-10-12T08:40:00Z</dcterms:created>
  <dcterms:modified xsi:type="dcterms:W3CDTF">2023-10-12T08:44:00Z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1811f72eb928e19410b3c625436aa0ccdccc743eb1b87e49b9e3255b00b8c8de</vt:lpwstr>
  </property>
</Properties>
</file>