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70C74" w14:textId="7CF09F9F" w:rsidR="000E68D5" w:rsidRDefault="004C5863" w:rsidP="00283EE5">
      <w:pPr>
        <w:pStyle w:val="Heading1"/>
      </w:pPr>
      <w:r>
        <w:t>Visibility Scotland impact report April 2024 to March 2025</w:t>
      </w:r>
    </w:p>
    <w:p w14:paraId="4E8A8F99" w14:textId="5C0FB4AC" w:rsidR="004C5863" w:rsidRDefault="004C5863" w:rsidP="004C5863"/>
    <w:p w14:paraId="752FE00A" w14:textId="77C073EB" w:rsidR="000E68D5" w:rsidRDefault="004C5863" w:rsidP="004C5863">
      <w:pPr>
        <w:pStyle w:val="Heading2"/>
      </w:pPr>
      <w:r w:rsidRPr="004C5863">
        <w:t>Who we are</w:t>
      </w:r>
    </w:p>
    <w:p w14:paraId="2C6DBAF5" w14:textId="77777777" w:rsidR="004C5863" w:rsidRDefault="004C5863" w:rsidP="004C5863">
      <w:r w:rsidRPr="004C5863">
        <w:t>For over 165 years, Visibility Scotland has offered person-centred services to people of all ages affected by vision impairment and blindness, empowering them to reach their goals and aspirations.</w:t>
      </w:r>
    </w:p>
    <w:p w14:paraId="6AFE5902" w14:textId="77777777" w:rsidR="004C5863" w:rsidRPr="004C5863" w:rsidRDefault="004C5863" w:rsidP="004C5863"/>
    <w:p w14:paraId="08AA174F" w14:textId="77777777" w:rsidR="004C5863" w:rsidRDefault="004C5863" w:rsidP="004C5863">
      <w:r w:rsidRPr="004C5863">
        <w:t xml:space="preserve">Our services are co-created with their beneficiaries, using sector knowledge and data to shape service design. </w:t>
      </w:r>
    </w:p>
    <w:p w14:paraId="3B1CBBF2" w14:textId="77777777" w:rsidR="004C5863" w:rsidRPr="004C5863" w:rsidRDefault="004C5863" w:rsidP="004C5863"/>
    <w:p w14:paraId="004CDE10" w14:textId="77777777" w:rsidR="004C5863" w:rsidRDefault="004C5863" w:rsidP="004C5863">
      <w:r w:rsidRPr="004C5863">
        <w:rPr>
          <w:b/>
          <w:bCs/>
        </w:rPr>
        <w:t>Our vision:</w:t>
      </w:r>
      <w:r w:rsidRPr="004C5863">
        <w:t xml:space="preserve"> Vision impairment and blindness are understood and accepted by society. </w:t>
      </w:r>
    </w:p>
    <w:p w14:paraId="14F024AA" w14:textId="77777777" w:rsidR="004C5863" w:rsidRPr="004C5863" w:rsidRDefault="004C5863" w:rsidP="004C5863"/>
    <w:p w14:paraId="1FEFAD4F" w14:textId="77777777" w:rsidR="004C5863" w:rsidRDefault="004C5863" w:rsidP="004C5863">
      <w:pPr>
        <w:rPr>
          <w:b/>
          <w:bCs/>
        </w:rPr>
      </w:pPr>
      <w:r w:rsidRPr="004C5863">
        <w:t xml:space="preserve">At Visibility Scotland, our team know: </w:t>
      </w:r>
      <w:r w:rsidRPr="004C5863">
        <w:rPr>
          <w:b/>
          <w:bCs/>
        </w:rPr>
        <w:t xml:space="preserve">you don’t need sight to have vision. </w:t>
      </w:r>
    </w:p>
    <w:p w14:paraId="3B467B03" w14:textId="77777777" w:rsidR="004C5863" w:rsidRDefault="004C5863" w:rsidP="004C5863">
      <w:pPr>
        <w:rPr>
          <w:b/>
          <w:bCs/>
        </w:rPr>
      </w:pPr>
    </w:p>
    <w:p w14:paraId="3D7EAD25" w14:textId="07F83218" w:rsidR="004C5863" w:rsidRDefault="004C5863" w:rsidP="004C5863">
      <w:r w:rsidRPr="004C5863">
        <w:rPr>
          <w:noProof/>
        </w:rPr>
        <w:lastRenderedPageBreak/>
        <w:drawing>
          <wp:inline distT="0" distB="0" distL="0" distR="0" wp14:anchorId="57A67632" wp14:editId="548C705A">
            <wp:extent cx="3591382" cy="3905250"/>
            <wp:effectExtent l="0" t="0" r="9525" b="0"/>
            <wp:docPr id="104678131" name="Picture 1" descr="two people walking down the street, one has a guide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8131" name="Picture 1" descr="two people walking down the street, one has a guide cane"/>
                    <pic:cNvPicPr/>
                  </pic:nvPicPr>
                  <pic:blipFill>
                    <a:blip r:embed="rId11"/>
                    <a:stretch>
                      <a:fillRect/>
                    </a:stretch>
                  </pic:blipFill>
                  <pic:spPr>
                    <a:xfrm>
                      <a:off x="0" y="0"/>
                      <a:ext cx="3594246" cy="3908365"/>
                    </a:xfrm>
                    <a:prstGeom prst="rect">
                      <a:avLst/>
                    </a:prstGeom>
                  </pic:spPr>
                </pic:pic>
              </a:graphicData>
            </a:graphic>
          </wp:inline>
        </w:drawing>
      </w:r>
    </w:p>
    <w:p w14:paraId="5CF1D137" w14:textId="28CAABEC" w:rsidR="004C5863" w:rsidRDefault="004C5863" w:rsidP="004C5863">
      <w:pPr>
        <w:rPr>
          <w:b/>
          <w:bCs/>
        </w:rPr>
      </w:pPr>
      <w:r w:rsidRPr="004C5863">
        <w:rPr>
          <w:b/>
          <w:bCs/>
        </w:rPr>
        <w:t>Vision Rehabilitation Specialist Sam accompanies a person practi</w:t>
      </w:r>
      <w:r w:rsidR="00E0765E">
        <w:rPr>
          <w:b/>
          <w:bCs/>
        </w:rPr>
        <w:t>s</w:t>
      </w:r>
      <w:r w:rsidRPr="004C5863">
        <w:rPr>
          <w:b/>
          <w:bCs/>
        </w:rPr>
        <w:t>ing the use of a long guide cane</w:t>
      </w:r>
      <w:r w:rsidR="00E0765E">
        <w:rPr>
          <w:b/>
          <w:bCs/>
        </w:rPr>
        <w:t>.</w:t>
      </w:r>
    </w:p>
    <w:p w14:paraId="4F16EC05" w14:textId="77777777" w:rsidR="004C5863" w:rsidRDefault="004C5863" w:rsidP="004C5863">
      <w:pPr>
        <w:rPr>
          <w:b/>
          <w:bCs/>
        </w:rPr>
      </w:pPr>
    </w:p>
    <w:p w14:paraId="0CCE624B" w14:textId="3F580D72" w:rsidR="004C5863" w:rsidRPr="004C5863" w:rsidRDefault="004C5863" w:rsidP="004C5863">
      <w:pPr>
        <w:pStyle w:val="Heading2"/>
      </w:pPr>
      <w:r w:rsidRPr="004C5863">
        <w:t>Overview of annual accounts</w:t>
      </w:r>
    </w:p>
    <w:p w14:paraId="0CB89425" w14:textId="6925581B" w:rsidR="004C5863" w:rsidRPr="004C5863" w:rsidRDefault="004C5863" w:rsidP="004C5863">
      <w:r w:rsidRPr="004C5863">
        <w:t>In the 2024-2025 financial year</w:t>
      </w:r>
      <w:r w:rsidR="00317502">
        <w:t>, our total income was £1,111,147,</w:t>
      </w:r>
      <w:r w:rsidRPr="004C5863">
        <w:t xml:space="preserve"> and our total expenditure was </w:t>
      </w:r>
      <w:r w:rsidRPr="004C5863">
        <w:rPr>
          <w:b/>
          <w:bCs/>
        </w:rPr>
        <w:t>£1,197,643</w:t>
      </w:r>
      <w:r w:rsidRPr="004C5863">
        <w:t xml:space="preserve">, leaving us with a </w:t>
      </w:r>
      <w:r w:rsidRPr="004C5863">
        <w:rPr>
          <w:b/>
          <w:bCs/>
        </w:rPr>
        <w:t>deficit</w:t>
      </w:r>
      <w:r w:rsidRPr="004C5863">
        <w:t xml:space="preserve"> of </w:t>
      </w:r>
      <w:r w:rsidRPr="004C5863">
        <w:rPr>
          <w:b/>
          <w:bCs/>
        </w:rPr>
        <w:t>£86,496</w:t>
      </w:r>
      <w:r w:rsidRPr="004C5863">
        <w:t xml:space="preserve">. </w:t>
      </w:r>
    </w:p>
    <w:p w14:paraId="2EFC0303" w14:textId="77777777" w:rsidR="004C5863" w:rsidRDefault="004C5863" w:rsidP="004C5863"/>
    <w:p w14:paraId="1E65F69A" w14:textId="77777777" w:rsidR="004C5863" w:rsidRDefault="004C5863" w:rsidP="004C5863">
      <w:r w:rsidRPr="004C5863">
        <w:t xml:space="preserve">An incredible </w:t>
      </w:r>
      <w:r w:rsidRPr="004C5863">
        <w:rPr>
          <w:b/>
          <w:bCs/>
        </w:rPr>
        <w:t>£37,921</w:t>
      </w:r>
      <w:r w:rsidRPr="004C5863">
        <w:t xml:space="preserve"> of our income came from charitable donations, and </w:t>
      </w:r>
      <w:r w:rsidRPr="004C5863">
        <w:rPr>
          <w:b/>
          <w:bCs/>
        </w:rPr>
        <w:t>£191,347</w:t>
      </w:r>
      <w:r w:rsidRPr="004C5863">
        <w:t xml:space="preserve"> from legacy donors. </w:t>
      </w:r>
      <w:r w:rsidRPr="004C5863">
        <w:rPr>
          <w:b/>
          <w:bCs/>
        </w:rPr>
        <w:t>Thank you</w:t>
      </w:r>
      <w:r w:rsidRPr="004C5863">
        <w:t xml:space="preserve"> to everyone who supported us this past year and in all the years prior. </w:t>
      </w:r>
      <w:r w:rsidRPr="004C5863">
        <w:rPr>
          <w:b/>
          <w:bCs/>
        </w:rPr>
        <w:t>£1,160,507</w:t>
      </w:r>
      <w:r w:rsidRPr="004C5863">
        <w:t xml:space="preserve"> this year went directly to our charitable services. The remainder of our </w:t>
      </w:r>
      <w:r w:rsidRPr="004C5863">
        <w:lastRenderedPageBreak/>
        <w:t xml:space="preserve">expenses went to our social enterprise, Visibility Trading and Training, and reflected a loss on our investments. </w:t>
      </w:r>
    </w:p>
    <w:p w14:paraId="54FDF9FD" w14:textId="688B4F77" w:rsidR="004C5863" w:rsidRPr="004C5863" w:rsidRDefault="004C5863" w:rsidP="004C5863">
      <w:r w:rsidRPr="004C5863">
        <w:t>Ending in a deficit is not financially sustainable in the long term. However, for us</w:t>
      </w:r>
      <w:r w:rsidR="00317502">
        <w:t>,</w:t>
      </w:r>
      <w:r w:rsidRPr="004C5863">
        <w:t xml:space="preserve"> that number of £86,496 actually represents progress. Three years ago</w:t>
      </w:r>
      <w:r w:rsidR="00317502">
        <w:t>,</w:t>
      </w:r>
      <w:r w:rsidRPr="004C5863">
        <w:t xml:space="preserve"> our deficit was </w:t>
      </w:r>
      <w:r w:rsidRPr="004C5863">
        <w:rPr>
          <w:b/>
          <w:bCs/>
        </w:rPr>
        <w:t>nearly £500,000</w:t>
      </w:r>
      <w:r w:rsidRPr="004C5863">
        <w:t xml:space="preserve">. Each year we’ve been shrinking the gap, with the goal of breaking even by 2029. </w:t>
      </w:r>
    </w:p>
    <w:p w14:paraId="09E3B566" w14:textId="77777777" w:rsidR="004C5863" w:rsidRPr="004C5863" w:rsidRDefault="004C5863" w:rsidP="004C5863"/>
    <w:p w14:paraId="113F06B2" w14:textId="5D8E451B" w:rsidR="756B387B" w:rsidRDefault="004C5863" w:rsidP="004C5863">
      <w:pPr>
        <w:pStyle w:val="Heading3"/>
      </w:pPr>
      <w:r w:rsidRPr="004C5863">
        <w:t>Forging a path to fi</w:t>
      </w:r>
      <w:r w:rsidR="00145E7A">
        <w:t>s</w:t>
      </w:r>
      <w:r w:rsidRPr="004C5863">
        <w:t>cal sustainability</w:t>
      </w:r>
    </w:p>
    <w:p w14:paraId="41A3DBB2" w14:textId="77777777" w:rsidR="004C5863" w:rsidRDefault="004C5863" w:rsidP="004C5863">
      <w:r w:rsidRPr="004C5863">
        <w:t>In the current funding climate, fiscal sustainability is more crucial than ever before. Visibility Scotland will strengthen long-term financial stability and resilience by diversifying income, leveraging technology, and building strategic partnerships.</w:t>
      </w:r>
    </w:p>
    <w:p w14:paraId="20D2960F" w14:textId="77777777" w:rsidR="004C5863" w:rsidRPr="004C5863" w:rsidRDefault="004C5863" w:rsidP="004C5863"/>
    <w:p w14:paraId="463010EF" w14:textId="77777777" w:rsidR="004C5863" w:rsidRDefault="004C5863" w:rsidP="004C5863">
      <w:r w:rsidRPr="004C5863">
        <w:t xml:space="preserve">We’ll continue to </w:t>
      </w:r>
      <w:r w:rsidRPr="004C5863">
        <w:rPr>
          <w:b/>
          <w:bCs/>
        </w:rPr>
        <w:t>embrace innovation</w:t>
      </w:r>
      <w:r w:rsidRPr="004C5863">
        <w:t>, ensuring our services remain impactful, relevant, and cost-effective. Achieving break-even is not simply a financial milestone to us; it also means independence, security, and the ability to reinvest in our mission.</w:t>
      </w:r>
    </w:p>
    <w:p w14:paraId="50E1F749" w14:textId="77777777" w:rsidR="004C5863" w:rsidRPr="004C5863" w:rsidRDefault="004C5863" w:rsidP="004C5863"/>
    <w:p w14:paraId="3D066F6D" w14:textId="77777777" w:rsidR="004C5863" w:rsidRDefault="004C5863" w:rsidP="004C5863">
      <w:r w:rsidRPr="004C5863">
        <w:rPr>
          <w:b/>
          <w:bCs/>
        </w:rPr>
        <w:t>By year three</w:t>
      </w:r>
      <w:r w:rsidRPr="004C5863">
        <w:t>, our goal is to position the charity as a forward-looking, self-sustaining organisation that delivers meaningful impact while inspiring confidence in all stakeholders.</w:t>
      </w:r>
    </w:p>
    <w:p w14:paraId="1841AEF1" w14:textId="77777777" w:rsidR="004C5863" w:rsidRDefault="004C5863" w:rsidP="004C5863"/>
    <w:p w14:paraId="17DCD1F0" w14:textId="6A7D3B3C" w:rsidR="004C5863" w:rsidRDefault="004C5863" w:rsidP="004C5863">
      <w:r>
        <w:rPr>
          <w:noProof/>
        </w:rPr>
        <w:lastRenderedPageBreak/>
        <w:drawing>
          <wp:inline distT="0" distB="0" distL="0" distR="0" wp14:anchorId="61564AD5" wp14:editId="32A0C6A8">
            <wp:extent cx="3765520" cy="2959100"/>
            <wp:effectExtent l="0" t="0" r="6985" b="0"/>
            <wp:docPr id="137467663" name="Picture 1" descr="Two people sit together at a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7663" name="Picture 1" descr="Two people sit together at a table.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0663" cy="2963141"/>
                    </a:xfrm>
                    <a:prstGeom prst="rect">
                      <a:avLst/>
                    </a:prstGeom>
                  </pic:spPr>
                </pic:pic>
              </a:graphicData>
            </a:graphic>
          </wp:inline>
        </w:drawing>
      </w:r>
    </w:p>
    <w:p w14:paraId="4B06854E" w14:textId="01101272" w:rsidR="004C5863" w:rsidRDefault="004C5863" w:rsidP="004C5863">
      <w:pPr>
        <w:rPr>
          <w:b/>
          <w:bCs/>
        </w:rPr>
      </w:pPr>
      <w:r w:rsidRPr="004C5863">
        <w:rPr>
          <w:b/>
          <w:bCs/>
        </w:rPr>
        <w:t>Two Visibility Scotland service users sit together. The person on the left holds the other’s arm and smiles.</w:t>
      </w:r>
    </w:p>
    <w:p w14:paraId="4FE3005E" w14:textId="77777777" w:rsidR="004C5863" w:rsidRDefault="004C5863" w:rsidP="004C5863">
      <w:pPr>
        <w:rPr>
          <w:b/>
          <w:bCs/>
        </w:rPr>
      </w:pPr>
    </w:p>
    <w:p w14:paraId="427CFC6C" w14:textId="1F7C3D28" w:rsidR="004C5863" w:rsidRDefault="004C5863" w:rsidP="004C5863">
      <w:pPr>
        <w:pStyle w:val="Heading2"/>
      </w:pPr>
      <w:r w:rsidRPr="004C5863">
        <w:t>Small but mighty</w:t>
      </w:r>
    </w:p>
    <w:p w14:paraId="5AB4780E" w14:textId="46A3C891" w:rsidR="004C5863" w:rsidRDefault="004C5863" w:rsidP="004C5863">
      <w:r w:rsidRPr="004C5863">
        <w:t xml:space="preserve">Our small but dedicated staff team of under 30 people directly supported over </w:t>
      </w:r>
      <w:r w:rsidRPr="004C5863">
        <w:rPr>
          <w:b/>
          <w:bCs/>
        </w:rPr>
        <w:t xml:space="preserve">3,000 </w:t>
      </w:r>
      <w:r w:rsidRPr="004C5863">
        <w:t>individuals with vision impairment and blindness this past year.</w:t>
      </w:r>
    </w:p>
    <w:p w14:paraId="5D5F9D4B" w14:textId="77777777" w:rsidR="004C5863" w:rsidRDefault="004C5863" w:rsidP="004C5863"/>
    <w:p w14:paraId="11C82B90" w14:textId="38BEFA41" w:rsidR="004C5863" w:rsidRDefault="004C5863" w:rsidP="004C5863">
      <w:pPr>
        <w:pStyle w:val="Heading3"/>
      </w:pPr>
      <w:r w:rsidRPr="004C5863">
        <w:t xml:space="preserve">3,016 people </w:t>
      </w:r>
      <w:r w:rsidR="00317502">
        <w:t xml:space="preserve">were </w:t>
      </w:r>
      <w:r w:rsidRPr="004C5863">
        <w:t>directly supported</w:t>
      </w:r>
    </w:p>
    <w:p w14:paraId="7E5E94DD" w14:textId="52E744F9" w:rsidR="004C5863" w:rsidRDefault="004C5863" w:rsidP="004C5863">
      <w:r w:rsidRPr="004C5863">
        <w:t>This number includes, but is not limited to:</w:t>
      </w:r>
    </w:p>
    <w:p w14:paraId="12E8CB68" w14:textId="516A9767" w:rsidR="004C5863" w:rsidRDefault="004C5863" w:rsidP="004C5863">
      <w:pPr>
        <w:pStyle w:val="ListParagraph"/>
        <w:numPr>
          <w:ilvl w:val="0"/>
          <w:numId w:val="42"/>
        </w:numPr>
        <w:spacing w:before="240" w:after="240"/>
      </w:pPr>
      <w:r w:rsidRPr="004C5863">
        <w:rPr>
          <w:b/>
          <w:bCs/>
        </w:rPr>
        <w:t xml:space="preserve">2,063 </w:t>
      </w:r>
      <w:r w:rsidRPr="004C5863">
        <w:t>people who accessed our Patient Support services</w:t>
      </w:r>
      <w:r>
        <w:t>.</w:t>
      </w:r>
    </w:p>
    <w:p w14:paraId="00C9CF70" w14:textId="74329BAB" w:rsidR="004C5863" w:rsidRDefault="004C5863" w:rsidP="004C5863">
      <w:pPr>
        <w:pStyle w:val="ListParagraph"/>
        <w:numPr>
          <w:ilvl w:val="0"/>
          <w:numId w:val="42"/>
        </w:numPr>
        <w:spacing w:before="240" w:after="240"/>
      </w:pPr>
      <w:r w:rsidRPr="004C5863">
        <w:rPr>
          <w:b/>
          <w:bCs/>
        </w:rPr>
        <w:t xml:space="preserve">414 </w:t>
      </w:r>
      <w:r w:rsidRPr="004C5863">
        <w:t>people supported by our Listening Ear and Wellbeing telephone services</w:t>
      </w:r>
      <w:r>
        <w:t>.</w:t>
      </w:r>
    </w:p>
    <w:p w14:paraId="5F30B79B" w14:textId="5D507106" w:rsidR="004C5863" w:rsidRDefault="004C5863" w:rsidP="004C5863">
      <w:pPr>
        <w:pStyle w:val="ListParagraph"/>
        <w:numPr>
          <w:ilvl w:val="0"/>
          <w:numId w:val="42"/>
        </w:numPr>
        <w:spacing w:before="240" w:after="240"/>
      </w:pPr>
      <w:r w:rsidRPr="004C5863">
        <w:rPr>
          <w:b/>
          <w:bCs/>
        </w:rPr>
        <w:t xml:space="preserve">428 </w:t>
      </w:r>
      <w:r w:rsidRPr="004C5863">
        <w:t>people</w:t>
      </w:r>
      <w:r w:rsidRPr="004C5863">
        <w:rPr>
          <w:b/>
          <w:bCs/>
        </w:rPr>
        <w:t xml:space="preserve"> </w:t>
      </w:r>
      <w:r w:rsidRPr="004C5863">
        <w:t>who attended one of our groups or events</w:t>
      </w:r>
      <w:r>
        <w:t>.</w:t>
      </w:r>
    </w:p>
    <w:p w14:paraId="56C4F1DF" w14:textId="77777777" w:rsidR="004C5863" w:rsidRDefault="004C5863" w:rsidP="004C5863">
      <w:pPr>
        <w:spacing w:before="240" w:after="240"/>
      </w:pPr>
    </w:p>
    <w:p w14:paraId="757558D8" w14:textId="6CC8F18F" w:rsidR="004C5863" w:rsidRDefault="004C5863" w:rsidP="004C5863">
      <w:pPr>
        <w:pStyle w:val="Heading2"/>
      </w:pPr>
      <w:r w:rsidRPr="004C5863">
        <w:lastRenderedPageBreak/>
        <w:t>George’s path to confidence through community</w:t>
      </w:r>
    </w:p>
    <w:p w14:paraId="315083E2" w14:textId="4DA6633A" w:rsidR="004C5863" w:rsidRDefault="004C5863" w:rsidP="004C5863">
      <w:r>
        <w:rPr>
          <w:noProof/>
        </w:rPr>
        <w:drawing>
          <wp:inline distT="0" distB="0" distL="0" distR="0" wp14:anchorId="03397E9E" wp14:editId="1B554E12">
            <wp:extent cx="3902542" cy="2927122"/>
            <wp:effectExtent l="0" t="0" r="3175" b="6985"/>
            <wp:docPr id="1535410747" name="Picture 2" descr="A person in a blue apron holding a loaf of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10747" name="Picture 2" descr="A person in a blue apron holding a loaf of brea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14283" cy="2935928"/>
                    </a:xfrm>
                    <a:prstGeom prst="rect">
                      <a:avLst/>
                    </a:prstGeom>
                  </pic:spPr>
                </pic:pic>
              </a:graphicData>
            </a:graphic>
          </wp:inline>
        </w:drawing>
      </w:r>
    </w:p>
    <w:p w14:paraId="46D346EF" w14:textId="59A76C53" w:rsidR="004C5863" w:rsidRDefault="004C5863" w:rsidP="004C5863">
      <w:pPr>
        <w:rPr>
          <w:b/>
          <w:bCs/>
        </w:rPr>
      </w:pPr>
      <w:r w:rsidRPr="004C5863">
        <w:rPr>
          <w:b/>
          <w:bCs/>
        </w:rPr>
        <w:t>George stands holding a fresh loaf of his homemade sourdough</w:t>
      </w:r>
      <w:r w:rsidR="00317502">
        <w:rPr>
          <w:b/>
          <w:bCs/>
        </w:rPr>
        <w:t>.</w:t>
      </w:r>
    </w:p>
    <w:p w14:paraId="40C687D2" w14:textId="77777777" w:rsidR="004C5863" w:rsidRPr="004C5863" w:rsidRDefault="004C5863" w:rsidP="004C5863"/>
    <w:p w14:paraId="666848B6" w14:textId="77777777" w:rsidR="004C5863" w:rsidRDefault="004C5863" w:rsidP="004C5863">
      <w:r w:rsidRPr="004C5863">
        <w:t>George came to Visibility Scotland in 2024 feeling isolated and unsupported. He was encouraged to join the Charged-Up Café to rebuild confidence and connect with others. There, staff discovered his passion for baking and supported him to complete a Food Hygiene qualification so he could use the café kitchen.</w:t>
      </w:r>
    </w:p>
    <w:p w14:paraId="2CBD97BC" w14:textId="77777777" w:rsidR="004C5863" w:rsidRPr="004C5863" w:rsidRDefault="004C5863" w:rsidP="004C5863"/>
    <w:p w14:paraId="49BA5B83" w14:textId="6B1E0C52" w:rsidR="004C5863" w:rsidRDefault="004C5863" w:rsidP="004C5863">
      <w:r w:rsidRPr="004C5863">
        <w:t>George began baking fresh sourdough for the café and engaging socially with people of all ages. Recently</w:t>
      </w:r>
      <w:r w:rsidR="00317502">
        <w:t>, he’s taken on a volunteer role and signed up for self-defence classes with the aim of teaching</w:t>
      </w:r>
      <w:r w:rsidRPr="004C5863">
        <w:t xml:space="preserve"> others in the future. </w:t>
      </w:r>
    </w:p>
    <w:p w14:paraId="4F7F0C8E" w14:textId="77777777" w:rsidR="004C5863" w:rsidRPr="004C5863" w:rsidRDefault="004C5863" w:rsidP="004C5863"/>
    <w:p w14:paraId="0D5591ED" w14:textId="42710B2F" w:rsidR="004C5863" w:rsidRPr="004C5863" w:rsidRDefault="004C5863" w:rsidP="004C5863">
      <w:r w:rsidRPr="004C5863">
        <w:t>When asked about the positive change Visibility Scotland has made in his life, George said: “I am now a volunteer at the café</w:t>
      </w:r>
      <w:r w:rsidR="00F57DA8">
        <w:t>,</w:t>
      </w:r>
      <w:r w:rsidRPr="004C5863">
        <w:t xml:space="preserve"> and </w:t>
      </w:r>
      <w:r w:rsidR="00317502">
        <w:t>it's</w:t>
      </w:r>
      <w:r w:rsidRPr="004C5863">
        <w:t xml:space="preserve"> so good to be around people with shared experiences. </w:t>
      </w:r>
      <w:r w:rsidR="00317502">
        <w:t>Before</w:t>
      </w:r>
      <w:r w:rsidRPr="004C5863">
        <w:t xml:space="preserve"> coming to Visibility </w:t>
      </w:r>
      <w:r w:rsidRPr="004C5863">
        <w:lastRenderedPageBreak/>
        <w:t>Scotland, I had never really been in the company of a blind person. I love the camaraderie, the timings work for me, it’s great for my mental health</w:t>
      </w:r>
      <w:r w:rsidR="00F57DA8">
        <w:t>,</w:t>
      </w:r>
      <w:r w:rsidRPr="004C5863">
        <w:t xml:space="preserve"> and I feel it is good discipline to come every week. It really is the highlight of my week.”</w:t>
      </w:r>
    </w:p>
    <w:p w14:paraId="20C9E497" w14:textId="77777777" w:rsidR="004C5863" w:rsidRPr="004C5863" w:rsidRDefault="004C5863" w:rsidP="004C5863"/>
    <w:p w14:paraId="7F41A343" w14:textId="20687CE4" w:rsidR="004C5863" w:rsidRDefault="00BA197A" w:rsidP="00BA197A">
      <w:pPr>
        <w:pStyle w:val="Heading2"/>
      </w:pPr>
      <w:r w:rsidRPr="00BA197A">
        <w:t>Patient Support</w:t>
      </w:r>
    </w:p>
    <w:p w14:paraId="599E758B" w14:textId="2F10287A" w:rsidR="00BA197A" w:rsidRDefault="00BA197A" w:rsidP="00BA197A">
      <w:r w:rsidRPr="00BA197A">
        <w:rPr>
          <w:b/>
          <w:bCs/>
        </w:rPr>
        <w:t xml:space="preserve">Over 2,000 </w:t>
      </w:r>
      <w:r w:rsidRPr="00BA197A">
        <w:t xml:space="preserve">NHS Greater Glasgow and Clyde and </w:t>
      </w:r>
      <w:r w:rsidR="006D3797">
        <w:t>NHS Lothian patients with</w:t>
      </w:r>
      <w:r w:rsidRPr="00BA197A">
        <w:t xml:space="preserve"> vision impairment received emotional and practical support through our Patient Support service.</w:t>
      </w:r>
    </w:p>
    <w:p w14:paraId="3516CE61" w14:textId="77777777" w:rsidR="00BA197A" w:rsidRDefault="00BA197A" w:rsidP="00BA197A"/>
    <w:p w14:paraId="27F14FA2" w14:textId="386607EA" w:rsidR="00BA197A" w:rsidRDefault="00BA197A" w:rsidP="00BA197A">
      <w:r w:rsidRPr="00BA197A">
        <w:t>Often delivered at a time of crisis when someone has just received a difficult diagnosis, our teams offer a safe space to talk, receive information, and learn coping strategies.</w:t>
      </w:r>
    </w:p>
    <w:p w14:paraId="118F305C" w14:textId="77777777" w:rsidR="00BA197A" w:rsidRDefault="00BA197A" w:rsidP="00BA197A"/>
    <w:p w14:paraId="3477580C" w14:textId="1453FBDC" w:rsidR="00BA197A" w:rsidRDefault="00BA197A" w:rsidP="00BA197A">
      <w:pPr>
        <w:pStyle w:val="Heading3"/>
      </w:pPr>
      <w:r>
        <w:t>Funders</w:t>
      </w:r>
    </w:p>
    <w:p w14:paraId="007088E8" w14:textId="46F723CD" w:rsidR="00BA197A" w:rsidRDefault="00BA197A" w:rsidP="00BA197A">
      <w:pPr>
        <w:pStyle w:val="ListParagraph"/>
        <w:numPr>
          <w:ilvl w:val="0"/>
          <w:numId w:val="43"/>
        </w:numPr>
      </w:pPr>
      <w:r>
        <w:t>NHS Greater Glasgow and Clyde</w:t>
      </w:r>
    </w:p>
    <w:p w14:paraId="38E2519C" w14:textId="5BF21BDE" w:rsidR="00BA197A" w:rsidRDefault="00BA197A" w:rsidP="00BA197A">
      <w:pPr>
        <w:pStyle w:val="ListParagraph"/>
        <w:numPr>
          <w:ilvl w:val="0"/>
          <w:numId w:val="43"/>
        </w:numPr>
      </w:pPr>
      <w:r>
        <w:t>Edinburgh Health and Social Care Partnership</w:t>
      </w:r>
    </w:p>
    <w:p w14:paraId="67355EC4" w14:textId="148CBEA2" w:rsidR="00BA197A" w:rsidRPr="00BA197A" w:rsidRDefault="00BA197A" w:rsidP="00BA197A">
      <w:pPr>
        <w:pStyle w:val="ListParagraph"/>
        <w:numPr>
          <w:ilvl w:val="0"/>
          <w:numId w:val="43"/>
        </w:numPr>
      </w:pPr>
      <w:r>
        <w:t>West Lothian Health and Social Care Partnership</w:t>
      </w:r>
    </w:p>
    <w:p w14:paraId="39C9DBEC" w14:textId="77777777" w:rsidR="00BA197A" w:rsidRDefault="00BA197A" w:rsidP="00BA197A"/>
    <w:p w14:paraId="706CB685" w14:textId="3711A079" w:rsidR="00BA197A" w:rsidRDefault="00BA197A" w:rsidP="00BA197A">
      <w:pPr>
        <w:pStyle w:val="Heading2"/>
      </w:pPr>
      <w:r w:rsidRPr="00BA197A">
        <w:t>West Lothian Vision Rehabilitation</w:t>
      </w:r>
    </w:p>
    <w:p w14:paraId="6B1A88D4" w14:textId="26E6D9F1" w:rsidR="00BA197A" w:rsidRDefault="00BA197A" w:rsidP="00BA197A">
      <w:r w:rsidRPr="00BA197A">
        <w:rPr>
          <w:b/>
          <w:bCs/>
        </w:rPr>
        <w:t>101 West Lothian citizens</w:t>
      </w:r>
      <w:r w:rsidRPr="00BA197A">
        <w:t xml:space="preserve"> received support from our person-centred vision rehabilitation (adult) service. Our team of qualified professionals empowers people to build resilience and increase confidence </w:t>
      </w:r>
      <w:r w:rsidR="006D3797">
        <w:t>by providing practical and emotional support and teaching strategies and essential skills to increase independence in the home, when out and about, in further education,</w:t>
      </w:r>
      <w:r w:rsidRPr="00BA197A">
        <w:t xml:space="preserve"> and in the workplace.</w:t>
      </w:r>
    </w:p>
    <w:p w14:paraId="7BF572B6" w14:textId="41EC6AAB" w:rsidR="00BA197A" w:rsidRDefault="00BA197A" w:rsidP="00BA197A">
      <w:pPr>
        <w:pStyle w:val="Heading3"/>
      </w:pPr>
      <w:r>
        <w:lastRenderedPageBreak/>
        <w:t>Funder:</w:t>
      </w:r>
    </w:p>
    <w:p w14:paraId="0E4E1D36" w14:textId="082B9710" w:rsidR="00BA197A" w:rsidRDefault="00BA197A" w:rsidP="00BA197A">
      <w:pPr>
        <w:pStyle w:val="ListParagraph"/>
        <w:numPr>
          <w:ilvl w:val="0"/>
          <w:numId w:val="44"/>
        </w:numPr>
      </w:pPr>
      <w:r>
        <w:t>West Lothian Health and Social Care Partnership</w:t>
      </w:r>
    </w:p>
    <w:p w14:paraId="09865AF5" w14:textId="77777777" w:rsidR="00BA197A" w:rsidRDefault="00BA197A" w:rsidP="00BA197A"/>
    <w:p w14:paraId="77D47441" w14:textId="2262EE10" w:rsidR="00BA197A" w:rsidRDefault="00BA197A" w:rsidP="00BA197A">
      <w:pPr>
        <w:pStyle w:val="Heading2"/>
      </w:pPr>
      <w:r w:rsidRPr="00BA197A">
        <w:t>From isolation to inspiration: Trisha’s story</w:t>
      </w:r>
    </w:p>
    <w:p w14:paraId="5B449742" w14:textId="4B3394AC" w:rsidR="00BA197A" w:rsidRDefault="00BA197A" w:rsidP="00BA197A">
      <w:r>
        <w:rPr>
          <w:noProof/>
        </w:rPr>
        <w:drawing>
          <wp:inline distT="0" distB="0" distL="0" distR="0" wp14:anchorId="14DB5724" wp14:editId="2ECC6A8C">
            <wp:extent cx="3860800" cy="2750086"/>
            <wp:effectExtent l="0" t="0" r="6350" b="0"/>
            <wp:docPr id="1514994707" name="Picture 3" descr="Two people sit together at a table in a ca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94707" name="Picture 3" descr="Two people sit together at a table in a cafe. "/>
                    <pic:cNvPicPr/>
                  </pic:nvPicPr>
                  <pic:blipFill>
                    <a:blip r:embed="rId14">
                      <a:extLst>
                        <a:ext uri="{28A0092B-C50C-407E-A947-70E740481C1C}">
                          <a14:useLocalDpi xmlns:a14="http://schemas.microsoft.com/office/drawing/2010/main" val="0"/>
                        </a:ext>
                      </a:extLst>
                    </a:blip>
                    <a:stretch>
                      <a:fillRect/>
                    </a:stretch>
                  </pic:blipFill>
                  <pic:spPr>
                    <a:xfrm>
                      <a:off x="0" y="0"/>
                      <a:ext cx="3864111" cy="2752444"/>
                    </a:xfrm>
                    <a:prstGeom prst="rect">
                      <a:avLst/>
                    </a:prstGeom>
                  </pic:spPr>
                </pic:pic>
              </a:graphicData>
            </a:graphic>
          </wp:inline>
        </w:drawing>
      </w:r>
    </w:p>
    <w:p w14:paraId="37D6834A" w14:textId="0BAA7EB7" w:rsidR="00BA197A" w:rsidRDefault="00BA197A" w:rsidP="00BA197A">
      <w:r w:rsidRPr="00BA197A">
        <w:rPr>
          <w:b/>
          <w:bCs/>
        </w:rPr>
        <w:t>Trisha and Visibility Scotland Community Worker Steph sit together in a café. Trisha enjoys a hot drink while Steph demonstrates a digital magnifier.</w:t>
      </w:r>
    </w:p>
    <w:p w14:paraId="1202B3BD" w14:textId="77777777" w:rsidR="00BA197A" w:rsidRPr="00BA197A" w:rsidRDefault="00BA197A" w:rsidP="00BA197A"/>
    <w:p w14:paraId="51CCBFDC" w14:textId="0E24C02B" w:rsidR="00BA197A" w:rsidRDefault="00BA197A" w:rsidP="00BA197A">
      <w:r w:rsidRPr="00BA197A">
        <w:t xml:space="preserve">Trisha found our Dumfries and Galloway service after experiencing loneliness, isolation, and reduced confidence due to Macular Degeneration and the loss of her befriender. Through tailored support, Trisha has been empowered to re-engage with meaningful experiences that bring her back to her passions. </w:t>
      </w:r>
    </w:p>
    <w:p w14:paraId="6D426692" w14:textId="77777777" w:rsidR="00BA197A" w:rsidRPr="00BA197A" w:rsidRDefault="00BA197A" w:rsidP="00BA197A"/>
    <w:p w14:paraId="36E9416D" w14:textId="46D4A831" w:rsidR="00BA197A" w:rsidRDefault="00BA197A" w:rsidP="00BA197A">
      <w:r w:rsidRPr="00BA197A">
        <w:t xml:space="preserve">Visibility Scotland has also helped Trisha overcome practical barriers by providing education on assistive technology and </w:t>
      </w:r>
      <w:r w:rsidR="006D3797">
        <w:t>by supporting her on local outings, helping her</w:t>
      </w:r>
      <w:r w:rsidRPr="00BA197A">
        <w:t xml:space="preserve"> gradually regain independence. Trisha </w:t>
      </w:r>
      <w:r w:rsidRPr="00BA197A">
        <w:lastRenderedPageBreak/>
        <w:t>describes the support as “absolutely wonderful,” saying</w:t>
      </w:r>
      <w:r w:rsidR="0050275E">
        <w:t>,</w:t>
      </w:r>
      <w:r w:rsidRPr="00BA197A">
        <w:t xml:space="preserve"> “I am really very grateful for the time you spent with me. You really reminded me of the life I have lived.”</w:t>
      </w:r>
    </w:p>
    <w:p w14:paraId="08CF3AEF" w14:textId="77777777" w:rsidR="00BA197A" w:rsidRPr="00BA197A" w:rsidRDefault="00BA197A" w:rsidP="00BA197A"/>
    <w:p w14:paraId="2D7FB8A8" w14:textId="77777777" w:rsidR="00BA197A" w:rsidRPr="00BA197A" w:rsidRDefault="00BA197A" w:rsidP="00BA197A">
      <w:r w:rsidRPr="00BA197A">
        <w:t xml:space="preserve">Going forward, Trisha is excited to start an accessible yoga class and attend talks about the environment offered in her local area. Visibility Scotland will be there to support and empower her on her journey to independence every step of the way. </w:t>
      </w:r>
    </w:p>
    <w:p w14:paraId="315780C2" w14:textId="77777777" w:rsidR="00BA197A" w:rsidRDefault="00BA197A" w:rsidP="00BA197A"/>
    <w:p w14:paraId="11435559" w14:textId="479AA5B6" w:rsidR="00BA197A" w:rsidRDefault="00BA197A" w:rsidP="00BA197A">
      <w:pPr>
        <w:pStyle w:val="Heading2"/>
      </w:pPr>
      <w:r w:rsidRPr="00BA197A">
        <w:t>Community projects</w:t>
      </w:r>
    </w:p>
    <w:p w14:paraId="060B7995" w14:textId="63D70D82" w:rsidR="00BA197A" w:rsidRDefault="00BA197A" w:rsidP="00BA197A">
      <w:pPr>
        <w:pStyle w:val="Heading3"/>
      </w:pPr>
      <w:r>
        <w:t>Glasgow</w:t>
      </w:r>
    </w:p>
    <w:p w14:paraId="235934BD" w14:textId="6B5D0538" w:rsidR="00BA197A" w:rsidRDefault="00BA197A" w:rsidP="00BA197A">
      <w:r w:rsidRPr="00BA197A">
        <w:t xml:space="preserve">The </w:t>
      </w:r>
      <w:r w:rsidRPr="00BA197A">
        <w:rPr>
          <w:b/>
          <w:bCs/>
        </w:rPr>
        <w:t xml:space="preserve">Glasgow Community Project </w:t>
      </w:r>
      <w:r w:rsidRPr="00BA197A">
        <w:t xml:space="preserve">helped combat loneliness and isolation for </w:t>
      </w:r>
      <w:r w:rsidRPr="00BA197A">
        <w:rPr>
          <w:b/>
          <w:bCs/>
        </w:rPr>
        <w:t xml:space="preserve">118 Glasgow citizens </w:t>
      </w:r>
      <w:r w:rsidRPr="00BA197A">
        <w:t>with vision impairment and blindness by bringing them together to share experiences, focusing on self-management and independent living skills.</w:t>
      </w:r>
    </w:p>
    <w:p w14:paraId="0A7184E9" w14:textId="77777777" w:rsidR="00BA197A" w:rsidRDefault="00BA197A" w:rsidP="00BA197A"/>
    <w:p w14:paraId="0AF07ABB" w14:textId="69A93DFC" w:rsidR="00BA197A" w:rsidRDefault="00BA197A" w:rsidP="00BA197A">
      <w:pPr>
        <w:pStyle w:val="Heading3"/>
      </w:pPr>
      <w:r>
        <w:t>Dumfries and Galloway</w:t>
      </w:r>
    </w:p>
    <w:p w14:paraId="6FCF9AEC" w14:textId="51032171" w:rsidR="00BA197A" w:rsidRDefault="00BA197A" w:rsidP="00BA197A">
      <w:r w:rsidRPr="00BA197A">
        <w:t>The '</w:t>
      </w:r>
      <w:r w:rsidRPr="00BA197A">
        <w:rPr>
          <w:b/>
          <w:bCs/>
        </w:rPr>
        <w:t>Out and About</w:t>
      </w:r>
      <w:r w:rsidRPr="00BA197A">
        <w:t xml:space="preserve">' project delivered person-centred one-to-one advice and support to </w:t>
      </w:r>
      <w:r w:rsidRPr="00BA197A">
        <w:rPr>
          <w:b/>
          <w:bCs/>
        </w:rPr>
        <w:t>45 people in rural areas of Dumfries and Galloway</w:t>
      </w:r>
      <w:r w:rsidRPr="00BA197A">
        <w:t>, helping them access local amenities. This service reduces loneliness and isolation through building trusting relationships and enabling access.</w:t>
      </w:r>
    </w:p>
    <w:p w14:paraId="102A7BD1" w14:textId="77777777" w:rsidR="00BA197A" w:rsidRDefault="00BA197A" w:rsidP="00BA197A"/>
    <w:p w14:paraId="57CAB087" w14:textId="12BC8ED0" w:rsidR="00BA197A" w:rsidRDefault="00BA197A" w:rsidP="00BA197A">
      <w:pPr>
        <w:pStyle w:val="Heading3"/>
      </w:pPr>
      <w:r>
        <w:t xml:space="preserve">Funders: </w:t>
      </w:r>
    </w:p>
    <w:p w14:paraId="679E5CF1" w14:textId="516CD664" w:rsidR="00BA197A" w:rsidRDefault="00BA197A" w:rsidP="00BA197A">
      <w:pPr>
        <w:pStyle w:val="ListParagraph"/>
        <w:numPr>
          <w:ilvl w:val="0"/>
          <w:numId w:val="44"/>
        </w:numPr>
      </w:pPr>
      <w:r>
        <w:t>Glasgow City Council</w:t>
      </w:r>
    </w:p>
    <w:p w14:paraId="09771B03" w14:textId="1FB218BE" w:rsidR="00BA197A" w:rsidRDefault="00BA197A" w:rsidP="00BA197A">
      <w:pPr>
        <w:pStyle w:val="ListParagraph"/>
        <w:numPr>
          <w:ilvl w:val="0"/>
          <w:numId w:val="44"/>
        </w:numPr>
      </w:pPr>
      <w:r>
        <w:t>Dumfries and Galloway Health and Social Care Partnership</w:t>
      </w:r>
    </w:p>
    <w:p w14:paraId="33343D5F" w14:textId="77777777" w:rsidR="00BA197A" w:rsidRDefault="00BA197A" w:rsidP="00BA197A"/>
    <w:p w14:paraId="5FA8F39F" w14:textId="0EAE55CF" w:rsidR="00BA197A" w:rsidRDefault="00BA197A" w:rsidP="00BA197A">
      <w:pPr>
        <w:pStyle w:val="Heading2"/>
      </w:pPr>
      <w:r w:rsidRPr="00BA197A">
        <w:lastRenderedPageBreak/>
        <w:t>Tech Works (digital inclusion)</w:t>
      </w:r>
    </w:p>
    <w:p w14:paraId="5EC278D4" w14:textId="464BC7D4" w:rsidR="00BA197A" w:rsidRDefault="00BA197A" w:rsidP="00BA197A">
      <w:r w:rsidRPr="00BA197A">
        <w:t xml:space="preserve">Our </w:t>
      </w:r>
      <w:r w:rsidRPr="00BA197A">
        <w:rPr>
          <w:b/>
          <w:bCs/>
        </w:rPr>
        <w:t xml:space="preserve">Tech Works </w:t>
      </w:r>
      <w:r w:rsidRPr="00BA197A">
        <w:t>project</w:t>
      </w:r>
      <w:r w:rsidRPr="00BA197A">
        <w:rPr>
          <w:b/>
          <w:bCs/>
        </w:rPr>
        <w:t xml:space="preserve"> </w:t>
      </w:r>
      <w:r w:rsidRPr="00BA197A">
        <w:t xml:space="preserve">provided tailored advice and demonstrations to </w:t>
      </w:r>
      <w:r w:rsidRPr="00BA197A">
        <w:rPr>
          <w:b/>
          <w:bCs/>
        </w:rPr>
        <w:t xml:space="preserve">312 </w:t>
      </w:r>
      <w:r w:rsidR="007D0017">
        <w:rPr>
          <w:b/>
          <w:bCs/>
        </w:rPr>
        <w:t xml:space="preserve">working-age people with vision impairments </w:t>
      </w:r>
      <w:r w:rsidRPr="00BA197A">
        <w:t>to help them reach their educational and employment potential through digital inclusion. Tech Works also educated employers and educational establishments on accessibility, inclusion, and reasonable adjustments.</w:t>
      </w:r>
    </w:p>
    <w:p w14:paraId="77A16EB9" w14:textId="77777777" w:rsidR="00BA197A" w:rsidRPr="00BA197A" w:rsidRDefault="00BA197A" w:rsidP="00BA197A"/>
    <w:p w14:paraId="65A23E32" w14:textId="1D608151" w:rsidR="00BA197A" w:rsidRPr="00BA197A" w:rsidRDefault="00BA197A" w:rsidP="00BA197A">
      <w:r w:rsidRPr="00BA197A">
        <w:rPr>
          <w:b/>
          <w:bCs/>
        </w:rPr>
        <w:t>From summer 2025 onwards</w:t>
      </w:r>
      <w:r w:rsidR="00F57DA8">
        <w:rPr>
          <w:b/>
          <w:bCs/>
        </w:rPr>
        <w:t>,</w:t>
      </w:r>
      <w:r w:rsidRPr="00BA197A">
        <w:rPr>
          <w:b/>
          <w:bCs/>
        </w:rPr>
        <w:t xml:space="preserve"> Tech Works will be replaced by the newly developed EyeT digital inclusion project</w:t>
      </w:r>
      <w:r w:rsidR="007D0017">
        <w:rPr>
          <w:b/>
          <w:bCs/>
        </w:rPr>
        <w:t>, as funding for Tech Works will end</w:t>
      </w:r>
      <w:r w:rsidRPr="00BA197A">
        <w:rPr>
          <w:b/>
          <w:bCs/>
        </w:rPr>
        <w:t>.</w:t>
      </w:r>
    </w:p>
    <w:p w14:paraId="7306DE9E" w14:textId="77777777" w:rsidR="00BA197A" w:rsidRDefault="00BA197A" w:rsidP="00BA197A"/>
    <w:p w14:paraId="3230A272" w14:textId="69D02689" w:rsidR="00BA197A" w:rsidRDefault="00BA197A" w:rsidP="00BA197A">
      <w:pPr>
        <w:pStyle w:val="Heading3"/>
      </w:pPr>
      <w:r>
        <w:t>Funder:</w:t>
      </w:r>
    </w:p>
    <w:p w14:paraId="0933F6A9" w14:textId="7244835A" w:rsidR="00BA197A" w:rsidRPr="00BA197A" w:rsidRDefault="00BA197A" w:rsidP="00BA197A">
      <w:pPr>
        <w:pStyle w:val="ListParagraph"/>
        <w:numPr>
          <w:ilvl w:val="0"/>
          <w:numId w:val="45"/>
        </w:numPr>
      </w:pPr>
      <w:r>
        <w:t>The Scottish Government</w:t>
      </w:r>
    </w:p>
    <w:p w14:paraId="5C32F8B2" w14:textId="77777777" w:rsidR="00BA197A" w:rsidRDefault="00BA197A" w:rsidP="00BA197A"/>
    <w:p w14:paraId="0A929D8E" w14:textId="77777777" w:rsidR="00BA197A" w:rsidRDefault="00BA197A" w:rsidP="00BA197A"/>
    <w:p w14:paraId="31EBB1C0" w14:textId="2C5B194E" w:rsidR="00BA197A" w:rsidRDefault="00BA197A" w:rsidP="00BA197A">
      <w:pPr>
        <w:pStyle w:val="Heading2"/>
      </w:pPr>
      <w:r w:rsidRPr="00BA197A">
        <w:t>New project launching in 2025: EyeCan CYP (</w:t>
      </w:r>
      <w:r>
        <w:t>c</w:t>
      </w:r>
      <w:r w:rsidRPr="00BA197A">
        <w:t>hild</w:t>
      </w:r>
      <w:r>
        <w:t xml:space="preserve"> and family support</w:t>
      </w:r>
      <w:r w:rsidRPr="00BA197A">
        <w:t>)</w:t>
      </w:r>
    </w:p>
    <w:p w14:paraId="71D35820" w14:textId="77777777" w:rsidR="00BA197A" w:rsidRDefault="00BA197A" w:rsidP="00BA197A"/>
    <w:p w14:paraId="42135F97" w14:textId="12123951" w:rsidR="00BA197A" w:rsidRDefault="00BA197A" w:rsidP="00BA197A">
      <w:r w:rsidRPr="00BA197A">
        <w:rPr>
          <w:b/>
          <w:bCs/>
        </w:rPr>
        <w:t>EyeCan CYP (children and young people)</w:t>
      </w:r>
      <w:r w:rsidRPr="00BA197A">
        <w:t xml:space="preserve"> is a brand new project starting on the first of April, 2025. In the months prior, we have reviewed and revitalised our range of holistic services for children, young people, and their families. Through our family advocacy service and comprehensive range of co-designed activities, EyeCan CYP offers skills development and support </w:t>
      </w:r>
      <w:r w:rsidR="007D0017">
        <w:t>to children and young people aged 0-</w:t>
      </w:r>
      <w:r w:rsidRPr="00BA197A">
        <w:t>25, as well as their families.</w:t>
      </w:r>
    </w:p>
    <w:p w14:paraId="4FD4DCCB" w14:textId="77777777" w:rsidR="00BA197A" w:rsidRDefault="00BA197A" w:rsidP="00BA197A"/>
    <w:p w14:paraId="5CD74DFC" w14:textId="6C4D512F" w:rsidR="00BA197A" w:rsidRDefault="00BA197A" w:rsidP="00BA197A">
      <w:pPr>
        <w:pStyle w:val="Heading3"/>
      </w:pPr>
      <w:r>
        <w:lastRenderedPageBreak/>
        <w:t xml:space="preserve">Funders: </w:t>
      </w:r>
    </w:p>
    <w:p w14:paraId="762A1D0E" w14:textId="2B738A68" w:rsidR="00BA197A" w:rsidRDefault="00BA197A" w:rsidP="00BA197A">
      <w:pPr>
        <w:pStyle w:val="ListParagraph"/>
        <w:numPr>
          <w:ilvl w:val="0"/>
          <w:numId w:val="45"/>
        </w:numPr>
      </w:pPr>
      <w:r>
        <w:t>The National Lottery Community Fund Young Start Award</w:t>
      </w:r>
    </w:p>
    <w:p w14:paraId="0BF704AC" w14:textId="4F72A2CE" w:rsidR="00BA197A" w:rsidRDefault="00BA197A" w:rsidP="00BA197A">
      <w:pPr>
        <w:pStyle w:val="ListParagraph"/>
        <w:numPr>
          <w:ilvl w:val="0"/>
          <w:numId w:val="45"/>
        </w:numPr>
      </w:pPr>
      <w:r>
        <w:t>The Essentia Foundation</w:t>
      </w:r>
    </w:p>
    <w:p w14:paraId="7AE70331" w14:textId="77777777" w:rsidR="00E87F5D" w:rsidRDefault="00E87F5D" w:rsidP="00E87F5D"/>
    <w:p w14:paraId="78A677C7" w14:textId="5D4F107F" w:rsidR="00E87F5D" w:rsidRDefault="00E87F5D" w:rsidP="00E87F5D">
      <w:pPr>
        <w:pStyle w:val="Heading2"/>
      </w:pPr>
      <w:r w:rsidRPr="00E87F5D">
        <w:t>What our service users have to say</w:t>
      </w:r>
    </w:p>
    <w:p w14:paraId="63ECAB27" w14:textId="57EA9AFA" w:rsidR="00E87F5D" w:rsidRDefault="00E87F5D" w:rsidP="00E87F5D">
      <w:pPr>
        <w:pStyle w:val="ListParagraph"/>
        <w:numPr>
          <w:ilvl w:val="0"/>
          <w:numId w:val="46"/>
        </w:numPr>
        <w:spacing w:before="240"/>
        <w:ind w:left="714" w:hanging="357"/>
        <w:contextualSpacing w:val="0"/>
      </w:pPr>
      <w:r w:rsidRPr="00E87F5D">
        <w:t>“The staff are brilliant</w:t>
      </w:r>
      <w:r w:rsidR="00F57DA8">
        <w:t xml:space="preserve">. You </w:t>
      </w:r>
      <w:r w:rsidRPr="00E87F5D">
        <w:t>can relax in an environment where you’re understood. I’ve made some real friends.”</w:t>
      </w:r>
    </w:p>
    <w:p w14:paraId="7BCDC5F7" w14:textId="258322D1" w:rsidR="00E87F5D" w:rsidRDefault="00E87F5D" w:rsidP="00E87F5D">
      <w:pPr>
        <w:pStyle w:val="ListParagraph"/>
        <w:numPr>
          <w:ilvl w:val="0"/>
          <w:numId w:val="46"/>
        </w:numPr>
        <w:spacing w:before="240"/>
        <w:ind w:left="714" w:hanging="357"/>
        <w:contextualSpacing w:val="0"/>
      </w:pPr>
      <w:r w:rsidRPr="00E87F5D">
        <w:t>"Visibility Scotland is one of my favourite places to go. Everyone there is friendly, funny and kind. Every time I go, I forget all my worries and just have fun.”</w:t>
      </w:r>
    </w:p>
    <w:p w14:paraId="10113EDE" w14:textId="77777777" w:rsidR="00E87F5D" w:rsidRDefault="00E87F5D" w:rsidP="00E87F5D"/>
    <w:p w14:paraId="7B330926" w14:textId="57E96ED0" w:rsidR="00E87F5D" w:rsidRDefault="00E87F5D" w:rsidP="00E87F5D">
      <w:r>
        <w:rPr>
          <w:noProof/>
        </w:rPr>
        <w:drawing>
          <wp:inline distT="0" distB="0" distL="0" distR="0" wp14:anchorId="314D0C30" wp14:editId="60415D00">
            <wp:extent cx="3767389" cy="2825750"/>
            <wp:effectExtent l="0" t="0" r="5080" b="0"/>
            <wp:docPr id="422415041" name="Picture 4" descr="Three people sit together at a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15041" name="Picture 4" descr="Three people sit together at a table&#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2492" cy="2829577"/>
                    </a:xfrm>
                    <a:prstGeom prst="rect">
                      <a:avLst/>
                    </a:prstGeom>
                  </pic:spPr>
                </pic:pic>
              </a:graphicData>
            </a:graphic>
          </wp:inline>
        </w:drawing>
      </w:r>
    </w:p>
    <w:p w14:paraId="387A2BC5" w14:textId="110002A3" w:rsidR="00E87F5D" w:rsidRDefault="00E87F5D" w:rsidP="00E87F5D">
      <w:pPr>
        <w:rPr>
          <w:b/>
          <w:bCs/>
        </w:rPr>
      </w:pPr>
      <w:r w:rsidRPr="00E87F5D">
        <w:rPr>
          <w:b/>
          <w:bCs/>
        </w:rPr>
        <w:t>Three craft group members sit together</w:t>
      </w:r>
      <w:r w:rsidR="0050275E">
        <w:rPr>
          <w:b/>
          <w:bCs/>
        </w:rPr>
        <w:t>,</w:t>
      </w:r>
      <w:r w:rsidRPr="00E87F5D">
        <w:rPr>
          <w:b/>
          <w:bCs/>
        </w:rPr>
        <w:t xml:space="preserve"> knitting and smiling</w:t>
      </w:r>
      <w:r w:rsidR="0050275E">
        <w:rPr>
          <w:b/>
          <w:bCs/>
        </w:rPr>
        <w:t>.</w:t>
      </w:r>
    </w:p>
    <w:p w14:paraId="0C41B977" w14:textId="77777777" w:rsidR="00E87F5D" w:rsidRDefault="00E87F5D" w:rsidP="00E87F5D">
      <w:pPr>
        <w:rPr>
          <w:b/>
          <w:bCs/>
        </w:rPr>
      </w:pPr>
    </w:p>
    <w:p w14:paraId="2A7BF078" w14:textId="72CD77BF" w:rsidR="00E87F5D" w:rsidRDefault="00E87F5D" w:rsidP="00E87F5D">
      <w:r>
        <w:rPr>
          <w:noProof/>
        </w:rPr>
        <w:lastRenderedPageBreak/>
        <w:drawing>
          <wp:inline distT="0" distB="0" distL="0" distR="0" wp14:anchorId="4F77C9F4" wp14:editId="32E04199">
            <wp:extent cx="3549650" cy="2934183"/>
            <wp:effectExtent l="0" t="0" r="0" b="0"/>
            <wp:docPr id="1219579586" name="Picture 5" descr="Seven people stand together in a garden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79586" name="Picture 5" descr="Seven people stand together in a garden smiling.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2796" cy="2945050"/>
                    </a:xfrm>
                    <a:prstGeom prst="rect">
                      <a:avLst/>
                    </a:prstGeom>
                  </pic:spPr>
                </pic:pic>
              </a:graphicData>
            </a:graphic>
          </wp:inline>
        </w:drawing>
      </w:r>
    </w:p>
    <w:p w14:paraId="70BA276F" w14:textId="5D3AA917" w:rsidR="00E87F5D" w:rsidRDefault="00365AF5" w:rsidP="00E87F5D">
      <w:pPr>
        <w:rPr>
          <w:b/>
          <w:bCs/>
        </w:rPr>
      </w:pPr>
      <w:r w:rsidRPr="00365AF5">
        <w:rPr>
          <w:b/>
          <w:bCs/>
        </w:rPr>
        <w:t>Staff and young people smile together in a garden.</w:t>
      </w:r>
    </w:p>
    <w:p w14:paraId="1C89E2D8" w14:textId="77777777" w:rsidR="00365AF5" w:rsidRDefault="00365AF5" w:rsidP="00E87F5D">
      <w:pPr>
        <w:rPr>
          <w:b/>
          <w:bCs/>
        </w:rPr>
      </w:pPr>
    </w:p>
    <w:p w14:paraId="01E15EA9" w14:textId="4D0BCE50" w:rsidR="00365AF5" w:rsidRDefault="00365AF5" w:rsidP="00365AF5">
      <w:pPr>
        <w:pStyle w:val="Heading2"/>
        <w:rPr>
          <w:bCs/>
        </w:rPr>
      </w:pPr>
      <w:r w:rsidRPr="00365AF5">
        <w:rPr>
          <w:bCs/>
        </w:rPr>
        <w:t>Thank you</w:t>
      </w:r>
    </w:p>
    <w:p w14:paraId="6919761B" w14:textId="20AE881A" w:rsidR="00365AF5" w:rsidRDefault="00365AF5" w:rsidP="00365AF5">
      <w:pPr>
        <w:rPr>
          <w:b/>
          <w:bCs/>
        </w:rPr>
      </w:pPr>
      <w:r w:rsidRPr="00365AF5">
        <w:rPr>
          <w:b/>
          <w:bCs/>
        </w:rPr>
        <w:t>Thank you</w:t>
      </w:r>
      <w:r w:rsidRPr="00365AF5">
        <w:t xml:space="preserve"> to everyone who has supported Visibility Scotland and engaged with our services over the year. As we reflect on the past, we also look forward to the future with excitement and ambition. Remember: </w:t>
      </w:r>
      <w:r w:rsidRPr="00365AF5">
        <w:rPr>
          <w:b/>
          <w:bCs/>
        </w:rPr>
        <w:t>you don’t need sight to have vision.</w:t>
      </w:r>
    </w:p>
    <w:p w14:paraId="09498050" w14:textId="77777777" w:rsidR="00365AF5" w:rsidRDefault="00365AF5" w:rsidP="00365AF5">
      <w:pPr>
        <w:rPr>
          <w:b/>
          <w:bCs/>
        </w:rPr>
      </w:pPr>
    </w:p>
    <w:p w14:paraId="29978504" w14:textId="2BF09D0B" w:rsidR="00365AF5" w:rsidRPr="00365AF5" w:rsidRDefault="00365AF5" w:rsidP="00365AF5">
      <w:r>
        <w:rPr>
          <w:noProof/>
        </w:rPr>
        <w:lastRenderedPageBreak/>
        <w:drawing>
          <wp:inline distT="0" distB="0" distL="0" distR="0" wp14:anchorId="48C57CD9" wp14:editId="35FDF261">
            <wp:extent cx="3718560" cy="2790362"/>
            <wp:effectExtent l="0" t="0" r="0" b="0"/>
            <wp:docPr id="250208979" name="Picture 6" descr="A group of people stand together smiling. In the foreground is a white go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08979" name="Picture 6" descr="A group of people stand together smiling. In the foreground is a white goat.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28906" cy="2798125"/>
                    </a:xfrm>
                    <a:prstGeom prst="rect">
                      <a:avLst/>
                    </a:prstGeom>
                  </pic:spPr>
                </pic:pic>
              </a:graphicData>
            </a:graphic>
          </wp:inline>
        </w:drawing>
      </w:r>
    </w:p>
    <w:p w14:paraId="4BC320A0" w14:textId="1C0850F1" w:rsidR="004C5863" w:rsidRDefault="00365AF5" w:rsidP="004C5863">
      <w:pPr>
        <w:rPr>
          <w:b/>
          <w:bCs/>
        </w:rPr>
      </w:pPr>
      <w:r w:rsidRPr="00365AF5">
        <w:rPr>
          <w:b/>
          <w:bCs/>
        </w:rPr>
        <w:t>The Visibility Scotland staff team stands together smiling during a team day at Mossburn Community Farm. Lavender</w:t>
      </w:r>
      <w:r w:rsidR="0050275E">
        <w:rPr>
          <w:b/>
          <w:bCs/>
        </w:rPr>
        <w:t>, the Angora goat,</w:t>
      </w:r>
      <w:r w:rsidRPr="00365AF5">
        <w:rPr>
          <w:b/>
          <w:bCs/>
        </w:rPr>
        <w:t xml:space="preserve"> stands proudly in the foreground.</w:t>
      </w:r>
    </w:p>
    <w:p w14:paraId="3C6C64DC" w14:textId="77777777" w:rsidR="00365AF5" w:rsidRDefault="00365AF5" w:rsidP="004C5863">
      <w:pPr>
        <w:rPr>
          <w:b/>
          <w:bCs/>
        </w:rPr>
      </w:pPr>
    </w:p>
    <w:p w14:paraId="5C1F4BDD" w14:textId="4C72A22C" w:rsidR="00365AF5" w:rsidRDefault="00365AF5" w:rsidP="00365AF5">
      <w:pPr>
        <w:pStyle w:val="Heading2"/>
      </w:pPr>
      <w:r>
        <w:t>Visibility Scotland information</w:t>
      </w:r>
    </w:p>
    <w:p w14:paraId="56D861BB" w14:textId="77777777" w:rsidR="00365AF5" w:rsidRPr="00365AF5" w:rsidRDefault="00365AF5" w:rsidP="00365AF5">
      <w:r w:rsidRPr="00365AF5">
        <w:t>Registered Company number: SC116522</w:t>
      </w:r>
    </w:p>
    <w:p w14:paraId="462A2637" w14:textId="77777777" w:rsidR="00365AF5" w:rsidRPr="00365AF5" w:rsidRDefault="00365AF5" w:rsidP="00365AF5">
      <w:r w:rsidRPr="00365AF5">
        <w:t>Registered Charity number: SC009738</w:t>
      </w:r>
    </w:p>
    <w:p w14:paraId="5A08D94E" w14:textId="715269E6" w:rsidR="00365AF5" w:rsidRPr="00365AF5" w:rsidRDefault="00365AF5" w:rsidP="00365AF5">
      <w:r w:rsidRPr="00365AF5">
        <w:t xml:space="preserve">Registered Office: 2 Queen’s </w:t>
      </w:r>
      <w:r w:rsidR="0050275E">
        <w:t>Crescent</w:t>
      </w:r>
      <w:r w:rsidRPr="00365AF5">
        <w:t>, Glasgow, G4 9BW</w:t>
      </w:r>
    </w:p>
    <w:p w14:paraId="20857090" w14:textId="77777777" w:rsidR="00365AF5" w:rsidRPr="00365AF5" w:rsidRDefault="00365AF5" w:rsidP="00365AF5">
      <w:r w:rsidRPr="00365AF5">
        <w:t>Telephone: 0800 987 1087</w:t>
      </w:r>
    </w:p>
    <w:p w14:paraId="3A3BF504" w14:textId="332BAF22" w:rsidR="00365AF5" w:rsidRPr="00365AF5" w:rsidRDefault="00365AF5" w:rsidP="00365AF5">
      <w:r w:rsidRPr="00365AF5">
        <w:t xml:space="preserve">Website: </w:t>
      </w:r>
      <w:hyperlink r:id="rId18" w:tgtFrame="_blank" w:history="1">
        <w:r>
          <w:rPr>
            <w:rStyle w:val="Hyperlink"/>
          </w:rPr>
          <w:t>Visibility Scotland website</w:t>
        </w:r>
      </w:hyperlink>
      <w:r w:rsidRPr="00365AF5">
        <w:t xml:space="preserve"> </w:t>
      </w:r>
    </w:p>
    <w:p w14:paraId="5C7D8E37" w14:textId="77777777" w:rsidR="00365AF5" w:rsidRPr="00365AF5" w:rsidRDefault="00365AF5" w:rsidP="00365AF5"/>
    <w:p w14:paraId="39F09FC0" w14:textId="77777777" w:rsidR="6C4E1733" w:rsidRPr="003B69AA" w:rsidRDefault="6C4E1733" w:rsidP="00460C6A">
      <w:pPr>
        <w:pStyle w:val="Heading1"/>
      </w:pPr>
      <w:r w:rsidRPr="003B69AA">
        <w:t>End of Document</w:t>
      </w:r>
    </w:p>
    <w:p w14:paraId="5F2D4E5B" w14:textId="77777777" w:rsidR="18B3D9BD" w:rsidRPr="003B69AA" w:rsidRDefault="000B0D8F" w:rsidP="00491003">
      <w:pPr>
        <w:rPr>
          <w:rFonts w:cs="Arial"/>
          <w:szCs w:val="28"/>
        </w:rPr>
      </w:pPr>
      <w:r w:rsidRPr="003B69AA">
        <w:rPr>
          <w:rFonts w:cs="Arial"/>
          <w:szCs w:val="28"/>
        </w:rPr>
        <w:t>Visibility Scotland is the trading name of GWSSB (formerly Glasgow and West of Scotland Society for the Blind). GWSSB is a company registered in Scotland, limited by guarantee with its registered office at 2 Queen’s Crescent, Glasgow, being a recognised Scottish Charity. Registered number SC116522. Scottish Charity Number SC009738.</w:t>
      </w:r>
    </w:p>
    <w:sectPr w:rsidR="18B3D9BD" w:rsidRPr="003B69AA" w:rsidSect="002A075B">
      <w:headerReference w:type="default" r:id="rId19"/>
      <w:footerReference w:type="default" r:id="rId20"/>
      <w:headerReference w:type="first" r:id="rId21"/>
      <w:footerReference w:type="first" r:id="rId22"/>
      <w:pgSz w:w="11906" w:h="16838"/>
      <w:pgMar w:top="1440" w:right="1440" w:bottom="1440" w:left="144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E9F57" w14:textId="77777777" w:rsidR="00E00363" w:rsidRDefault="00E00363" w:rsidP="007D5B28">
      <w:r>
        <w:separator/>
      </w:r>
    </w:p>
  </w:endnote>
  <w:endnote w:type="continuationSeparator" w:id="0">
    <w:p w14:paraId="14852489" w14:textId="77777777" w:rsidR="00E00363" w:rsidRDefault="00E00363" w:rsidP="007D5B28">
      <w:r>
        <w:continuationSeparator/>
      </w:r>
    </w:p>
  </w:endnote>
  <w:endnote w:type="continuationNotice" w:id="1">
    <w:p w14:paraId="2A66A5C8" w14:textId="77777777" w:rsidR="00E00363" w:rsidRDefault="00E0036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DF348" w14:textId="77777777" w:rsidR="515FBF6D" w:rsidRDefault="515FBF6D" w:rsidP="515FBF6D">
    <w:pPr>
      <w:pStyle w:val="Footer"/>
      <w:jc w:val="right"/>
      <w:rPr>
        <w:szCs w:val="28"/>
      </w:rPr>
    </w:pPr>
    <w:r w:rsidRPr="515FBF6D">
      <w:rPr>
        <w:szCs w:val="28"/>
      </w:rPr>
      <w:fldChar w:fldCharType="begin"/>
    </w:r>
    <w:r>
      <w:instrText>PAGE</w:instrText>
    </w:r>
    <w:r w:rsidRPr="515FBF6D">
      <w:rPr>
        <w:szCs w:val="28"/>
      </w:rPr>
      <w:fldChar w:fldCharType="separate"/>
    </w:r>
    <w:r w:rsidR="00992346">
      <w:rPr>
        <w:noProof/>
      </w:rPr>
      <w:t>5</w:t>
    </w:r>
    <w:r w:rsidRPr="515FBF6D">
      <w:fldChar w:fldCharType="end"/>
    </w:r>
  </w:p>
  <w:sdt>
    <w:sdtPr>
      <w:id w:val="372662273"/>
      <w:docPartObj>
        <w:docPartGallery w:val="Page Numbers (Bottom of Page)"/>
        <w:docPartUnique/>
      </w:docPartObj>
    </w:sdtPr>
    <w:sdtContent>
      <w:sdt>
        <w:sdtPr>
          <w:id w:val="-1705238520"/>
          <w:docPartObj>
            <w:docPartGallery w:val="Page Numbers (Top of Page)"/>
            <w:docPartUnique/>
          </w:docPartObj>
        </w:sdtPr>
        <w:sdtContent>
          <w:p w14:paraId="5A0ADD5B" w14:textId="77777777" w:rsidR="00D95DFD" w:rsidRDefault="00D95DFD">
            <w:pPr>
              <w:pStyle w:val="Footer"/>
            </w:pPr>
            <w:r>
              <w:t xml:space="preserve">Page </w:t>
            </w:r>
            <w:r>
              <w:rPr>
                <w:b/>
                <w:bCs/>
                <w:sz w:val="24"/>
              </w:rPr>
              <w:fldChar w:fldCharType="begin"/>
            </w:r>
            <w:r>
              <w:rPr>
                <w:b/>
                <w:bCs/>
              </w:rPr>
              <w:instrText xml:space="preserve"> PAGE </w:instrText>
            </w:r>
            <w:r>
              <w:rPr>
                <w:b/>
                <w:bCs/>
                <w:sz w:val="24"/>
              </w:rPr>
              <w:fldChar w:fldCharType="separate"/>
            </w:r>
            <w:r w:rsidR="00992346">
              <w:rPr>
                <w:b/>
                <w:bCs/>
                <w:noProof/>
              </w:rPr>
              <w:t>5</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992346">
              <w:rPr>
                <w:b/>
                <w:bCs/>
                <w:noProof/>
              </w:rPr>
              <w:t>5</w:t>
            </w:r>
            <w:r>
              <w:rPr>
                <w:b/>
                <w:bCs/>
                <w:sz w:val="24"/>
              </w:rPr>
              <w:fldChar w:fldCharType="end"/>
            </w:r>
          </w:p>
        </w:sdtContent>
      </w:sdt>
    </w:sdtContent>
  </w:sdt>
  <w:p w14:paraId="6DDAE1D8" w14:textId="77777777" w:rsidR="00D95DFD" w:rsidRDefault="00D95D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FAB8A" w14:textId="77777777" w:rsidR="00D95DFD" w:rsidRDefault="00D95DFD">
    <w:pPr>
      <w:pStyle w:val="Footer"/>
    </w:pPr>
    <w:r>
      <w:t xml:space="preserve">Page </w:t>
    </w:r>
    <w:r>
      <w:rPr>
        <w:b/>
        <w:bCs/>
        <w:sz w:val="24"/>
      </w:rPr>
      <w:fldChar w:fldCharType="begin"/>
    </w:r>
    <w:r>
      <w:rPr>
        <w:b/>
        <w:bCs/>
      </w:rPr>
      <w:instrText xml:space="preserve"> PAGE </w:instrText>
    </w:r>
    <w:r>
      <w:rPr>
        <w:b/>
        <w:bCs/>
        <w:sz w:val="24"/>
      </w:rPr>
      <w:fldChar w:fldCharType="separate"/>
    </w:r>
    <w:r w:rsidR="00992346">
      <w:rPr>
        <w:b/>
        <w:bCs/>
        <w:noProof/>
      </w:rPr>
      <w:t>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992346">
      <w:rPr>
        <w:b/>
        <w:bCs/>
        <w:noProof/>
      </w:rPr>
      <w:t>1</w:t>
    </w:r>
    <w:r>
      <w:rPr>
        <w:b/>
        <w:bCs/>
        <w:sz w:val="24"/>
      </w:rPr>
      <w:fldChar w:fldCharType="end"/>
    </w:r>
  </w:p>
  <w:p w14:paraId="24948B53" w14:textId="77777777" w:rsidR="00D95DFD" w:rsidRDefault="00D95D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C59DC" w14:textId="77777777" w:rsidR="00E00363" w:rsidRDefault="00E00363" w:rsidP="007D5B28">
      <w:r>
        <w:separator/>
      </w:r>
    </w:p>
  </w:footnote>
  <w:footnote w:type="continuationSeparator" w:id="0">
    <w:p w14:paraId="5537DA86" w14:textId="77777777" w:rsidR="00E00363" w:rsidRDefault="00E00363" w:rsidP="007D5B28">
      <w:r>
        <w:continuationSeparator/>
      </w:r>
    </w:p>
  </w:footnote>
  <w:footnote w:type="continuationNotice" w:id="1">
    <w:p w14:paraId="259BCFF4" w14:textId="77777777" w:rsidR="00E00363" w:rsidRDefault="00E0036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62FC071" w14:paraId="61E74B72" w14:textId="77777777" w:rsidTr="762FC071">
      <w:trPr>
        <w:trHeight w:val="300"/>
      </w:trPr>
      <w:tc>
        <w:tcPr>
          <w:tcW w:w="3005" w:type="dxa"/>
        </w:tcPr>
        <w:p w14:paraId="47ED05E6" w14:textId="77777777" w:rsidR="762FC071" w:rsidRDefault="762FC071" w:rsidP="762FC071">
          <w:pPr>
            <w:pStyle w:val="Header"/>
            <w:ind w:left="-115"/>
          </w:pPr>
        </w:p>
      </w:tc>
      <w:tc>
        <w:tcPr>
          <w:tcW w:w="3005" w:type="dxa"/>
        </w:tcPr>
        <w:p w14:paraId="6B0811C2" w14:textId="77777777" w:rsidR="762FC071" w:rsidRDefault="762FC071" w:rsidP="762FC071">
          <w:pPr>
            <w:pStyle w:val="Header"/>
            <w:jc w:val="center"/>
          </w:pPr>
        </w:p>
      </w:tc>
      <w:tc>
        <w:tcPr>
          <w:tcW w:w="3005" w:type="dxa"/>
        </w:tcPr>
        <w:p w14:paraId="2F9E2B13" w14:textId="77777777" w:rsidR="762FC071" w:rsidRDefault="762FC071" w:rsidP="762FC071">
          <w:pPr>
            <w:pStyle w:val="Header"/>
            <w:ind w:right="-115"/>
            <w:jc w:val="right"/>
          </w:pPr>
        </w:p>
      </w:tc>
    </w:tr>
  </w:tbl>
  <w:p w14:paraId="01464290" w14:textId="77777777" w:rsidR="762FC071" w:rsidRDefault="762FC071" w:rsidP="762FC0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705C0" w14:textId="77777777" w:rsidR="00D95DFD" w:rsidRDefault="762FC071" w:rsidP="762FC071">
    <w:pPr>
      <w:pStyle w:val="Header"/>
      <w:jc w:val="right"/>
    </w:pPr>
    <w:r>
      <w:rPr>
        <w:noProof/>
      </w:rPr>
      <w:drawing>
        <wp:anchor distT="0" distB="0" distL="114300" distR="114300" simplePos="0" relativeHeight="251658240" behindDoc="1" locked="0" layoutInCell="1" allowOverlap="1" wp14:anchorId="39C26BA5" wp14:editId="72A85FD2">
          <wp:simplePos x="0" y="0"/>
          <wp:positionH relativeFrom="margin">
            <wp:posOffset>-213360</wp:posOffset>
          </wp:positionH>
          <wp:positionV relativeFrom="paragraph">
            <wp:posOffset>-449580</wp:posOffset>
          </wp:positionV>
          <wp:extent cx="1752600" cy="911860"/>
          <wp:effectExtent l="0" t="0" r="0" b="2540"/>
          <wp:wrapTight wrapText="bothSides">
            <wp:wrapPolygon edited="0">
              <wp:start x="0" y="0"/>
              <wp:lineTo x="0" y="21209"/>
              <wp:lineTo x="21365" y="21209"/>
              <wp:lineTo x="21365" y="0"/>
              <wp:lineTo x="0" y="0"/>
            </wp:wrapPolygon>
          </wp:wrapTight>
          <wp:docPr id="1" name="Picture 1" descr="Visibility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52600" cy="9118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481A"/>
    <w:multiLevelType w:val="hybridMultilevel"/>
    <w:tmpl w:val="83828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E0AFC"/>
    <w:multiLevelType w:val="hybridMultilevel"/>
    <w:tmpl w:val="153AD98E"/>
    <w:lvl w:ilvl="0" w:tplc="B6068334">
      <w:start w:val="1"/>
      <w:numFmt w:val="decimal"/>
      <w:lvlText w:val="%1."/>
      <w:lvlJc w:val="left"/>
      <w:pPr>
        <w:ind w:left="720" w:hanging="360"/>
      </w:pPr>
    </w:lvl>
    <w:lvl w:ilvl="1" w:tplc="F96C4BEE">
      <w:start w:val="1"/>
      <w:numFmt w:val="lowerLetter"/>
      <w:lvlText w:val="%2."/>
      <w:lvlJc w:val="left"/>
      <w:pPr>
        <w:ind w:left="1440" w:hanging="360"/>
      </w:pPr>
    </w:lvl>
    <w:lvl w:ilvl="2" w:tplc="82E61A08">
      <w:start w:val="1"/>
      <w:numFmt w:val="lowerRoman"/>
      <w:lvlText w:val="%3."/>
      <w:lvlJc w:val="right"/>
      <w:pPr>
        <w:ind w:left="2160" w:hanging="180"/>
      </w:pPr>
    </w:lvl>
    <w:lvl w:ilvl="3" w:tplc="EA486FAE">
      <w:start w:val="1"/>
      <w:numFmt w:val="decimal"/>
      <w:lvlText w:val="%4."/>
      <w:lvlJc w:val="left"/>
      <w:pPr>
        <w:ind w:left="2880" w:hanging="360"/>
      </w:pPr>
    </w:lvl>
    <w:lvl w:ilvl="4" w:tplc="0262AB5A">
      <w:start w:val="1"/>
      <w:numFmt w:val="lowerLetter"/>
      <w:lvlText w:val="%5."/>
      <w:lvlJc w:val="left"/>
      <w:pPr>
        <w:ind w:left="3600" w:hanging="360"/>
      </w:pPr>
    </w:lvl>
    <w:lvl w:ilvl="5" w:tplc="2F8A2AA2">
      <w:start w:val="1"/>
      <w:numFmt w:val="lowerRoman"/>
      <w:lvlText w:val="%6."/>
      <w:lvlJc w:val="right"/>
      <w:pPr>
        <w:ind w:left="4320" w:hanging="180"/>
      </w:pPr>
    </w:lvl>
    <w:lvl w:ilvl="6" w:tplc="0E3ED09E">
      <w:start w:val="1"/>
      <w:numFmt w:val="decimal"/>
      <w:lvlText w:val="%7."/>
      <w:lvlJc w:val="left"/>
      <w:pPr>
        <w:ind w:left="5040" w:hanging="360"/>
      </w:pPr>
    </w:lvl>
    <w:lvl w:ilvl="7" w:tplc="C49082D2">
      <w:start w:val="1"/>
      <w:numFmt w:val="lowerLetter"/>
      <w:lvlText w:val="%8."/>
      <w:lvlJc w:val="left"/>
      <w:pPr>
        <w:ind w:left="5760" w:hanging="360"/>
      </w:pPr>
    </w:lvl>
    <w:lvl w:ilvl="8" w:tplc="4E906522">
      <w:start w:val="1"/>
      <w:numFmt w:val="lowerRoman"/>
      <w:lvlText w:val="%9."/>
      <w:lvlJc w:val="right"/>
      <w:pPr>
        <w:ind w:left="6480" w:hanging="180"/>
      </w:pPr>
    </w:lvl>
  </w:abstractNum>
  <w:abstractNum w:abstractNumId="2" w15:restartNumberingAfterBreak="0">
    <w:nsid w:val="0477695C"/>
    <w:multiLevelType w:val="hybridMultilevel"/>
    <w:tmpl w:val="64DE0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D3630"/>
    <w:multiLevelType w:val="hybridMultilevel"/>
    <w:tmpl w:val="25904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845D72"/>
    <w:multiLevelType w:val="hybridMultilevel"/>
    <w:tmpl w:val="6CE61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C25AA"/>
    <w:multiLevelType w:val="hybridMultilevel"/>
    <w:tmpl w:val="274CEE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D934215"/>
    <w:multiLevelType w:val="hybridMultilevel"/>
    <w:tmpl w:val="D3D2CC10"/>
    <w:lvl w:ilvl="0" w:tplc="1C52F778">
      <w:start w:val="1"/>
      <w:numFmt w:val="bullet"/>
      <w:lvlText w:val=""/>
      <w:lvlJc w:val="left"/>
      <w:pPr>
        <w:ind w:left="720" w:hanging="360"/>
      </w:pPr>
      <w:rPr>
        <w:rFonts w:ascii="Symbol" w:hAnsi="Symbol" w:hint="default"/>
      </w:rPr>
    </w:lvl>
    <w:lvl w:ilvl="1" w:tplc="63483D90">
      <w:start w:val="1"/>
      <w:numFmt w:val="bullet"/>
      <w:lvlText w:val="o"/>
      <w:lvlJc w:val="left"/>
      <w:pPr>
        <w:ind w:left="1440" w:hanging="360"/>
      </w:pPr>
      <w:rPr>
        <w:rFonts w:ascii="Courier New" w:hAnsi="Courier New" w:hint="default"/>
      </w:rPr>
    </w:lvl>
    <w:lvl w:ilvl="2" w:tplc="41EC6002">
      <w:start w:val="1"/>
      <w:numFmt w:val="bullet"/>
      <w:lvlText w:val=""/>
      <w:lvlJc w:val="left"/>
      <w:pPr>
        <w:ind w:left="2160" w:hanging="360"/>
      </w:pPr>
      <w:rPr>
        <w:rFonts w:ascii="Wingdings" w:hAnsi="Wingdings" w:hint="default"/>
      </w:rPr>
    </w:lvl>
    <w:lvl w:ilvl="3" w:tplc="94ACF4E4">
      <w:start w:val="1"/>
      <w:numFmt w:val="bullet"/>
      <w:lvlText w:val=""/>
      <w:lvlJc w:val="left"/>
      <w:pPr>
        <w:ind w:left="2880" w:hanging="360"/>
      </w:pPr>
      <w:rPr>
        <w:rFonts w:ascii="Symbol" w:hAnsi="Symbol" w:hint="default"/>
      </w:rPr>
    </w:lvl>
    <w:lvl w:ilvl="4" w:tplc="4EA8FF5E">
      <w:start w:val="1"/>
      <w:numFmt w:val="bullet"/>
      <w:lvlText w:val="o"/>
      <w:lvlJc w:val="left"/>
      <w:pPr>
        <w:ind w:left="3600" w:hanging="360"/>
      </w:pPr>
      <w:rPr>
        <w:rFonts w:ascii="Courier New" w:hAnsi="Courier New" w:hint="default"/>
      </w:rPr>
    </w:lvl>
    <w:lvl w:ilvl="5" w:tplc="84202124">
      <w:start w:val="1"/>
      <w:numFmt w:val="bullet"/>
      <w:lvlText w:val=""/>
      <w:lvlJc w:val="left"/>
      <w:pPr>
        <w:ind w:left="4320" w:hanging="360"/>
      </w:pPr>
      <w:rPr>
        <w:rFonts w:ascii="Wingdings" w:hAnsi="Wingdings" w:hint="default"/>
      </w:rPr>
    </w:lvl>
    <w:lvl w:ilvl="6" w:tplc="CD7E085C">
      <w:start w:val="1"/>
      <w:numFmt w:val="bullet"/>
      <w:lvlText w:val=""/>
      <w:lvlJc w:val="left"/>
      <w:pPr>
        <w:ind w:left="5040" w:hanging="360"/>
      </w:pPr>
      <w:rPr>
        <w:rFonts w:ascii="Symbol" w:hAnsi="Symbol" w:hint="default"/>
      </w:rPr>
    </w:lvl>
    <w:lvl w:ilvl="7" w:tplc="29564BD2">
      <w:start w:val="1"/>
      <w:numFmt w:val="bullet"/>
      <w:lvlText w:val="o"/>
      <w:lvlJc w:val="left"/>
      <w:pPr>
        <w:ind w:left="5760" w:hanging="360"/>
      </w:pPr>
      <w:rPr>
        <w:rFonts w:ascii="Courier New" w:hAnsi="Courier New" w:hint="default"/>
      </w:rPr>
    </w:lvl>
    <w:lvl w:ilvl="8" w:tplc="3712F790">
      <w:start w:val="1"/>
      <w:numFmt w:val="bullet"/>
      <w:lvlText w:val=""/>
      <w:lvlJc w:val="left"/>
      <w:pPr>
        <w:ind w:left="6480" w:hanging="360"/>
      </w:pPr>
      <w:rPr>
        <w:rFonts w:ascii="Wingdings" w:hAnsi="Wingdings" w:hint="default"/>
      </w:rPr>
    </w:lvl>
  </w:abstractNum>
  <w:abstractNum w:abstractNumId="7" w15:restartNumberingAfterBreak="0">
    <w:nsid w:val="20C4361F"/>
    <w:multiLevelType w:val="multilevel"/>
    <w:tmpl w:val="F6A478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4C1857"/>
    <w:multiLevelType w:val="hybridMultilevel"/>
    <w:tmpl w:val="CC02F9B4"/>
    <w:lvl w:ilvl="0" w:tplc="FBB054C8">
      <w:start w:val="1"/>
      <w:numFmt w:val="bullet"/>
      <w:lvlText w:val=""/>
      <w:lvlJc w:val="left"/>
      <w:pPr>
        <w:ind w:left="720" w:hanging="360"/>
      </w:pPr>
      <w:rPr>
        <w:rFonts w:ascii="Symbol" w:hAnsi="Symbol" w:hint="default"/>
      </w:rPr>
    </w:lvl>
    <w:lvl w:ilvl="1" w:tplc="0C9ACCB8">
      <w:start w:val="1"/>
      <w:numFmt w:val="bullet"/>
      <w:lvlText w:val="o"/>
      <w:lvlJc w:val="left"/>
      <w:pPr>
        <w:ind w:left="1440" w:hanging="360"/>
      </w:pPr>
      <w:rPr>
        <w:rFonts w:ascii="Courier New" w:hAnsi="Courier New" w:hint="default"/>
      </w:rPr>
    </w:lvl>
    <w:lvl w:ilvl="2" w:tplc="6EC84812">
      <w:start w:val="1"/>
      <w:numFmt w:val="bullet"/>
      <w:lvlText w:val=""/>
      <w:lvlJc w:val="left"/>
      <w:pPr>
        <w:ind w:left="2160" w:hanging="360"/>
      </w:pPr>
      <w:rPr>
        <w:rFonts w:ascii="Wingdings" w:hAnsi="Wingdings" w:hint="default"/>
      </w:rPr>
    </w:lvl>
    <w:lvl w:ilvl="3" w:tplc="508C919E">
      <w:start w:val="1"/>
      <w:numFmt w:val="bullet"/>
      <w:lvlText w:val=""/>
      <w:lvlJc w:val="left"/>
      <w:pPr>
        <w:ind w:left="2880" w:hanging="360"/>
      </w:pPr>
      <w:rPr>
        <w:rFonts w:ascii="Symbol" w:hAnsi="Symbol" w:hint="default"/>
      </w:rPr>
    </w:lvl>
    <w:lvl w:ilvl="4" w:tplc="C2E0AF18">
      <w:start w:val="1"/>
      <w:numFmt w:val="bullet"/>
      <w:lvlText w:val="o"/>
      <w:lvlJc w:val="left"/>
      <w:pPr>
        <w:ind w:left="3600" w:hanging="360"/>
      </w:pPr>
      <w:rPr>
        <w:rFonts w:ascii="Courier New" w:hAnsi="Courier New" w:hint="default"/>
      </w:rPr>
    </w:lvl>
    <w:lvl w:ilvl="5" w:tplc="BC464D38">
      <w:start w:val="1"/>
      <w:numFmt w:val="bullet"/>
      <w:lvlText w:val=""/>
      <w:lvlJc w:val="left"/>
      <w:pPr>
        <w:ind w:left="4320" w:hanging="360"/>
      </w:pPr>
      <w:rPr>
        <w:rFonts w:ascii="Wingdings" w:hAnsi="Wingdings" w:hint="default"/>
      </w:rPr>
    </w:lvl>
    <w:lvl w:ilvl="6" w:tplc="F68292A8">
      <w:start w:val="1"/>
      <w:numFmt w:val="bullet"/>
      <w:lvlText w:val=""/>
      <w:lvlJc w:val="left"/>
      <w:pPr>
        <w:ind w:left="5040" w:hanging="360"/>
      </w:pPr>
      <w:rPr>
        <w:rFonts w:ascii="Symbol" w:hAnsi="Symbol" w:hint="default"/>
      </w:rPr>
    </w:lvl>
    <w:lvl w:ilvl="7" w:tplc="A992FA7A">
      <w:start w:val="1"/>
      <w:numFmt w:val="bullet"/>
      <w:lvlText w:val="o"/>
      <w:lvlJc w:val="left"/>
      <w:pPr>
        <w:ind w:left="5760" w:hanging="360"/>
      </w:pPr>
      <w:rPr>
        <w:rFonts w:ascii="Courier New" w:hAnsi="Courier New" w:hint="default"/>
      </w:rPr>
    </w:lvl>
    <w:lvl w:ilvl="8" w:tplc="E7A07C5C">
      <w:start w:val="1"/>
      <w:numFmt w:val="bullet"/>
      <w:lvlText w:val=""/>
      <w:lvlJc w:val="left"/>
      <w:pPr>
        <w:ind w:left="6480" w:hanging="360"/>
      </w:pPr>
      <w:rPr>
        <w:rFonts w:ascii="Wingdings" w:hAnsi="Wingdings" w:hint="default"/>
      </w:rPr>
    </w:lvl>
  </w:abstractNum>
  <w:abstractNum w:abstractNumId="9" w15:restartNumberingAfterBreak="0">
    <w:nsid w:val="2318074C"/>
    <w:multiLevelType w:val="hybridMultilevel"/>
    <w:tmpl w:val="198098AC"/>
    <w:lvl w:ilvl="0" w:tplc="669264D0">
      <w:start w:val="1"/>
      <w:numFmt w:val="decimal"/>
      <w:lvlText w:val="%1."/>
      <w:lvlJc w:val="left"/>
      <w:pPr>
        <w:ind w:left="720" w:hanging="360"/>
      </w:pPr>
    </w:lvl>
    <w:lvl w:ilvl="1" w:tplc="03564D66">
      <w:start w:val="1"/>
      <w:numFmt w:val="lowerLetter"/>
      <w:lvlText w:val="%2."/>
      <w:lvlJc w:val="left"/>
      <w:pPr>
        <w:ind w:left="1440" w:hanging="360"/>
      </w:pPr>
    </w:lvl>
    <w:lvl w:ilvl="2" w:tplc="A73E617A">
      <w:start w:val="1"/>
      <w:numFmt w:val="lowerRoman"/>
      <w:lvlText w:val="%3."/>
      <w:lvlJc w:val="right"/>
      <w:pPr>
        <w:ind w:left="2160" w:hanging="180"/>
      </w:pPr>
    </w:lvl>
    <w:lvl w:ilvl="3" w:tplc="14FC7BF8">
      <w:start w:val="1"/>
      <w:numFmt w:val="decimal"/>
      <w:lvlText w:val="%4."/>
      <w:lvlJc w:val="left"/>
      <w:pPr>
        <w:ind w:left="2880" w:hanging="360"/>
      </w:pPr>
    </w:lvl>
    <w:lvl w:ilvl="4" w:tplc="37842E14">
      <w:start w:val="1"/>
      <w:numFmt w:val="lowerLetter"/>
      <w:lvlText w:val="%5."/>
      <w:lvlJc w:val="left"/>
      <w:pPr>
        <w:ind w:left="3600" w:hanging="360"/>
      </w:pPr>
    </w:lvl>
    <w:lvl w:ilvl="5" w:tplc="0C9ACF16">
      <w:start w:val="1"/>
      <w:numFmt w:val="lowerRoman"/>
      <w:lvlText w:val="%6."/>
      <w:lvlJc w:val="right"/>
      <w:pPr>
        <w:ind w:left="4320" w:hanging="180"/>
      </w:pPr>
    </w:lvl>
    <w:lvl w:ilvl="6" w:tplc="FC7A5F16">
      <w:start w:val="1"/>
      <w:numFmt w:val="decimal"/>
      <w:lvlText w:val="%7."/>
      <w:lvlJc w:val="left"/>
      <w:pPr>
        <w:ind w:left="5040" w:hanging="360"/>
      </w:pPr>
    </w:lvl>
    <w:lvl w:ilvl="7" w:tplc="380A2908">
      <w:start w:val="1"/>
      <w:numFmt w:val="lowerLetter"/>
      <w:lvlText w:val="%8."/>
      <w:lvlJc w:val="left"/>
      <w:pPr>
        <w:ind w:left="5760" w:hanging="360"/>
      </w:pPr>
    </w:lvl>
    <w:lvl w:ilvl="8" w:tplc="8A18515E">
      <w:start w:val="1"/>
      <w:numFmt w:val="lowerRoman"/>
      <w:lvlText w:val="%9."/>
      <w:lvlJc w:val="right"/>
      <w:pPr>
        <w:ind w:left="6480" w:hanging="180"/>
      </w:pPr>
    </w:lvl>
  </w:abstractNum>
  <w:abstractNum w:abstractNumId="10" w15:restartNumberingAfterBreak="0">
    <w:nsid w:val="26FB2843"/>
    <w:multiLevelType w:val="hybridMultilevel"/>
    <w:tmpl w:val="B7EC8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5C0616"/>
    <w:multiLevelType w:val="multilevel"/>
    <w:tmpl w:val="DCEAB7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DF5573"/>
    <w:multiLevelType w:val="hybridMultilevel"/>
    <w:tmpl w:val="7324B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2C65E1"/>
    <w:multiLevelType w:val="hybridMultilevel"/>
    <w:tmpl w:val="4B928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4366B"/>
    <w:multiLevelType w:val="hybridMultilevel"/>
    <w:tmpl w:val="0C0A5B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380F82"/>
    <w:multiLevelType w:val="hybridMultilevel"/>
    <w:tmpl w:val="4E7685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60617B"/>
    <w:multiLevelType w:val="multilevel"/>
    <w:tmpl w:val="DCEAB7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366C9D"/>
    <w:multiLevelType w:val="multilevel"/>
    <w:tmpl w:val="DCEAB7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F74274"/>
    <w:multiLevelType w:val="hybridMultilevel"/>
    <w:tmpl w:val="8012D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D67846"/>
    <w:multiLevelType w:val="multilevel"/>
    <w:tmpl w:val="DCEAB7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2140D1"/>
    <w:multiLevelType w:val="hybridMultilevel"/>
    <w:tmpl w:val="948AF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7A546D"/>
    <w:multiLevelType w:val="multilevel"/>
    <w:tmpl w:val="DCEAB7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714308"/>
    <w:multiLevelType w:val="multilevel"/>
    <w:tmpl w:val="8B7C9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F21858"/>
    <w:multiLevelType w:val="hybridMultilevel"/>
    <w:tmpl w:val="185CC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D40620"/>
    <w:multiLevelType w:val="hybridMultilevel"/>
    <w:tmpl w:val="1ADE2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A25CE2"/>
    <w:multiLevelType w:val="hybridMultilevel"/>
    <w:tmpl w:val="136431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0F332E"/>
    <w:multiLevelType w:val="hybridMultilevel"/>
    <w:tmpl w:val="65D06A28"/>
    <w:lvl w:ilvl="0" w:tplc="04090001">
      <w:start w:val="1"/>
      <w:numFmt w:val="bullet"/>
      <w:lvlText w:val=""/>
      <w:lvlJc w:val="left"/>
      <w:pPr>
        <w:tabs>
          <w:tab w:val="num" w:pos="1156"/>
        </w:tabs>
        <w:ind w:left="1156" w:hanging="360"/>
      </w:pPr>
      <w:rPr>
        <w:rFonts w:ascii="Symbol" w:hAnsi="Symbol" w:hint="default"/>
      </w:rPr>
    </w:lvl>
    <w:lvl w:ilvl="1" w:tplc="04090003" w:tentative="1">
      <w:start w:val="1"/>
      <w:numFmt w:val="bullet"/>
      <w:lvlText w:val="o"/>
      <w:lvlJc w:val="left"/>
      <w:pPr>
        <w:tabs>
          <w:tab w:val="num" w:pos="1876"/>
        </w:tabs>
        <w:ind w:left="1876" w:hanging="360"/>
      </w:pPr>
      <w:rPr>
        <w:rFonts w:ascii="Courier New" w:hAnsi="Courier New" w:hint="default"/>
      </w:rPr>
    </w:lvl>
    <w:lvl w:ilvl="2" w:tplc="04090005" w:tentative="1">
      <w:start w:val="1"/>
      <w:numFmt w:val="bullet"/>
      <w:lvlText w:val=""/>
      <w:lvlJc w:val="left"/>
      <w:pPr>
        <w:tabs>
          <w:tab w:val="num" w:pos="2596"/>
        </w:tabs>
        <w:ind w:left="2596" w:hanging="360"/>
      </w:pPr>
      <w:rPr>
        <w:rFonts w:ascii="Wingdings" w:hAnsi="Wingdings" w:hint="default"/>
      </w:rPr>
    </w:lvl>
    <w:lvl w:ilvl="3" w:tplc="04090001" w:tentative="1">
      <w:start w:val="1"/>
      <w:numFmt w:val="bullet"/>
      <w:lvlText w:val=""/>
      <w:lvlJc w:val="left"/>
      <w:pPr>
        <w:tabs>
          <w:tab w:val="num" w:pos="3316"/>
        </w:tabs>
        <w:ind w:left="3316" w:hanging="360"/>
      </w:pPr>
      <w:rPr>
        <w:rFonts w:ascii="Symbol" w:hAnsi="Symbol" w:hint="default"/>
      </w:rPr>
    </w:lvl>
    <w:lvl w:ilvl="4" w:tplc="04090003" w:tentative="1">
      <w:start w:val="1"/>
      <w:numFmt w:val="bullet"/>
      <w:lvlText w:val="o"/>
      <w:lvlJc w:val="left"/>
      <w:pPr>
        <w:tabs>
          <w:tab w:val="num" w:pos="4036"/>
        </w:tabs>
        <w:ind w:left="4036" w:hanging="360"/>
      </w:pPr>
      <w:rPr>
        <w:rFonts w:ascii="Courier New" w:hAnsi="Courier New" w:hint="default"/>
      </w:rPr>
    </w:lvl>
    <w:lvl w:ilvl="5" w:tplc="04090005" w:tentative="1">
      <w:start w:val="1"/>
      <w:numFmt w:val="bullet"/>
      <w:lvlText w:val=""/>
      <w:lvlJc w:val="left"/>
      <w:pPr>
        <w:tabs>
          <w:tab w:val="num" w:pos="4756"/>
        </w:tabs>
        <w:ind w:left="4756" w:hanging="360"/>
      </w:pPr>
      <w:rPr>
        <w:rFonts w:ascii="Wingdings" w:hAnsi="Wingdings" w:hint="default"/>
      </w:rPr>
    </w:lvl>
    <w:lvl w:ilvl="6" w:tplc="04090001" w:tentative="1">
      <w:start w:val="1"/>
      <w:numFmt w:val="bullet"/>
      <w:lvlText w:val=""/>
      <w:lvlJc w:val="left"/>
      <w:pPr>
        <w:tabs>
          <w:tab w:val="num" w:pos="5476"/>
        </w:tabs>
        <w:ind w:left="5476" w:hanging="360"/>
      </w:pPr>
      <w:rPr>
        <w:rFonts w:ascii="Symbol" w:hAnsi="Symbol" w:hint="default"/>
      </w:rPr>
    </w:lvl>
    <w:lvl w:ilvl="7" w:tplc="04090003" w:tentative="1">
      <w:start w:val="1"/>
      <w:numFmt w:val="bullet"/>
      <w:lvlText w:val="o"/>
      <w:lvlJc w:val="left"/>
      <w:pPr>
        <w:tabs>
          <w:tab w:val="num" w:pos="6196"/>
        </w:tabs>
        <w:ind w:left="6196" w:hanging="360"/>
      </w:pPr>
      <w:rPr>
        <w:rFonts w:ascii="Courier New" w:hAnsi="Courier New" w:hint="default"/>
      </w:rPr>
    </w:lvl>
    <w:lvl w:ilvl="8" w:tplc="04090005" w:tentative="1">
      <w:start w:val="1"/>
      <w:numFmt w:val="bullet"/>
      <w:lvlText w:val=""/>
      <w:lvlJc w:val="left"/>
      <w:pPr>
        <w:tabs>
          <w:tab w:val="num" w:pos="6916"/>
        </w:tabs>
        <w:ind w:left="6916" w:hanging="360"/>
      </w:pPr>
      <w:rPr>
        <w:rFonts w:ascii="Wingdings" w:hAnsi="Wingdings" w:hint="default"/>
      </w:rPr>
    </w:lvl>
  </w:abstractNum>
  <w:abstractNum w:abstractNumId="27" w15:restartNumberingAfterBreak="0">
    <w:nsid w:val="4CBE698E"/>
    <w:multiLevelType w:val="hybridMultilevel"/>
    <w:tmpl w:val="85CEC0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250E24"/>
    <w:multiLevelType w:val="hybridMultilevel"/>
    <w:tmpl w:val="7C900D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4370EC1"/>
    <w:multiLevelType w:val="hybridMultilevel"/>
    <w:tmpl w:val="4A04F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A347E6"/>
    <w:multiLevelType w:val="hybridMultilevel"/>
    <w:tmpl w:val="5ED82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FD3D95"/>
    <w:multiLevelType w:val="multilevel"/>
    <w:tmpl w:val="DCEAB7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8EA3FEF"/>
    <w:multiLevelType w:val="multilevel"/>
    <w:tmpl w:val="C7C090E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5A5400F6"/>
    <w:multiLevelType w:val="multilevel"/>
    <w:tmpl w:val="DCEAB7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A6815EC"/>
    <w:multiLevelType w:val="hybridMultilevel"/>
    <w:tmpl w:val="C178A4A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AB93D10"/>
    <w:multiLevelType w:val="multilevel"/>
    <w:tmpl w:val="DCEAB7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B9B1480"/>
    <w:multiLevelType w:val="multilevel"/>
    <w:tmpl w:val="29B8C09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15:restartNumberingAfterBreak="0">
    <w:nsid w:val="5CA62861"/>
    <w:multiLevelType w:val="multilevel"/>
    <w:tmpl w:val="DCEAB7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D8D3D7A"/>
    <w:multiLevelType w:val="hybridMultilevel"/>
    <w:tmpl w:val="752A5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996404"/>
    <w:multiLevelType w:val="hybridMultilevel"/>
    <w:tmpl w:val="3AB21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D65853"/>
    <w:multiLevelType w:val="multilevel"/>
    <w:tmpl w:val="DCEAB7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22416FF"/>
    <w:multiLevelType w:val="hybridMultilevel"/>
    <w:tmpl w:val="B74ECE34"/>
    <w:lvl w:ilvl="0" w:tplc="45A6494C">
      <w:start w:val="1"/>
      <w:numFmt w:val="decimal"/>
      <w:lvlText w:val="%1."/>
      <w:lvlJc w:val="left"/>
      <w:pPr>
        <w:ind w:left="720" w:hanging="360"/>
      </w:pPr>
    </w:lvl>
    <w:lvl w:ilvl="1" w:tplc="4CF48F3A">
      <w:start w:val="1"/>
      <w:numFmt w:val="lowerLetter"/>
      <w:lvlText w:val="%2."/>
      <w:lvlJc w:val="left"/>
      <w:pPr>
        <w:ind w:left="1440" w:hanging="360"/>
      </w:pPr>
    </w:lvl>
    <w:lvl w:ilvl="2" w:tplc="22BCD280">
      <w:start w:val="1"/>
      <w:numFmt w:val="lowerRoman"/>
      <w:lvlText w:val="%3."/>
      <w:lvlJc w:val="right"/>
      <w:pPr>
        <w:ind w:left="2160" w:hanging="180"/>
      </w:pPr>
    </w:lvl>
    <w:lvl w:ilvl="3" w:tplc="13F4C9E6">
      <w:start w:val="1"/>
      <w:numFmt w:val="decimal"/>
      <w:lvlText w:val="%4."/>
      <w:lvlJc w:val="left"/>
      <w:pPr>
        <w:ind w:left="2880" w:hanging="360"/>
      </w:pPr>
    </w:lvl>
    <w:lvl w:ilvl="4" w:tplc="30A23348">
      <w:start w:val="1"/>
      <w:numFmt w:val="lowerLetter"/>
      <w:lvlText w:val="%5."/>
      <w:lvlJc w:val="left"/>
      <w:pPr>
        <w:ind w:left="3600" w:hanging="360"/>
      </w:pPr>
    </w:lvl>
    <w:lvl w:ilvl="5" w:tplc="DC1E210A">
      <w:start w:val="1"/>
      <w:numFmt w:val="lowerRoman"/>
      <w:lvlText w:val="%6."/>
      <w:lvlJc w:val="right"/>
      <w:pPr>
        <w:ind w:left="4320" w:hanging="180"/>
      </w:pPr>
    </w:lvl>
    <w:lvl w:ilvl="6" w:tplc="D6E498BC">
      <w:start w:val="1"/>
      <w:numFmt w:val="decimal"/>
      <w:lvlText w:val="%7."/>
      <w:lvlJc w:val="left"/>
      <w:pPr>
        <w:ind w:left="5040" w:hanging="360"/>
      </w:pPr>
    </w:lvl>
    <w:lvl w:ilvl="7" w:tplc="E488E48A">
      <w:start w:val="1"/>
      <w:numFmt w:val="lowerLetter"/>
      <w:lvlText w:val="%8."/>
      <w:lvlJc w:val="left"/>
      <w:pPr>
        <w:ind w:left="5760" w:hanging="360"/>
      </w:pPr>
    </w:lvl>
    <w:lvl w:ilvl="8" w:tplc="25381848">
      <w:start w:val="1"/>
      <w:numFmt w:val="lowerRoman"/>
      <w:lvlText w:val="%9."/>
      <w:lvlJc w:val="right"/>
      <w:pPr>
        <w:ind w:left="6480" w:hanging="180"/>
      </w:pPr>
    </w:lvl>
  </w:abstractNum>
  <w:abstractNum w:abstractNumId="42" w15:restartNumberingAfterBreak="0">
    <w:nsid w:val="7335110E"/>
    <w:multiLevelType w:val="multilevel"/>
    <w:tmpl w:val="DCEAB7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5922D06"/>
    <w:multiLevelType w:val="hybridMultilevel"/>
    <w:tmpl w:val="1E0C205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6D33CC2"/>
    <w:multiLevelType w:val="multilevel"/>
    <w:tmpl w:val="DCEAB7E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15:restartNumberingAfterBreak="0">
    <w:nsid w:val="7E7119A2"/>
    <w:multiLevelType w:val="hybridMultilevel"/>
    <w:tmpl w:val="A85685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09960029">
    <w:abstractNumId w:val="1"/>
  </w:num>
  <w:num w:numId="2" w16cid:durableId="1522280089">
    <w:abstractNumId w:val="8"/>
  </w:num>
  <w:num w:numId="3" w16cid:durableId="983700527">
    <w:abstractNumId w:val="9"/>
  </w:num>
  <w:num w:numId="4" w16cid:durableId="947783133">
    <w:abstractNumId w:val="41"/>
  </w:num>
  <w:num w:numId="5" w16cid:durableId="1197503389">
    <w:abstractNumId w:val="6"/>
  </w:num>
  <w:num w:numId="6" w16cid:durableId="1968731565">
    <w:abstractNumId w:val="3"/>
  </w:num>
  <w:num w:numId="7" w16cid:durableId="349989091">
    <w:abstractNumId w:val="15"/>
  </w:num>
  <w:num w:numId="8" w16cid:durableId="183058009">
    <w:abstractNumId w:val="45"/>
  </w:num>
  <w:num w:numId="9" w16cid:durableId="271328241">
    <w:abstractNumId w:val="30"/>
  </w:num>
  <w:num w:numId="10" w16cid:durableId="58212814">
    <w:abstractNumId w:val="26"/>
  </w:num>
  <w:num w:numId="11" w16cid:durableId="639771089">
    <w:abstractNumId w:val="0"/>
  </w:num>
  <w:num w:numId="12" w16cid:durableId="1723212236">
    <w:abstractNumId w:val="22"/>
  </w:num>
  <w:num w:numId="13" w16cid:durableId="1832526355">
    <w:abstractNumId w:val="2"/>
  </w:num>
  <w:num w:numId="14" w16cid:durableId="77600397">
    <w:abstractNumId w:val="10"/>
  </w:num>
  <w:num w:numId="15" w16cid:durableId="1673096131">
    <w:abstractNumId w:val="13"/>
  </w:num>
  <w:num w:numId="16" w16cid:durableId="799762077">
    <w:abstractNumId w:val="29"/>
  </w:num>
  <w:num w:numId="17" w16cid:durableId="558830200">
    <w:abstractNumId w:val="28"/>
  </w:num>
  <w:num w:numId="18" w16cid:durableId="1177580435">
    <w:abstractNumId w:val="12"/>
  </w:num>
  <w:num w:numId="19" w16cid:durableId="1566529790">
    <w:abstractNumId w:val="25"/>
  </w:num>
  <w:num w:numId="20" w16cid:durableId="327053991">
    <w:abstractNumId w:val="14"/>
  </w:num>
  <w:num w:numId="21" w16cid:durableId="1526016427">
    <w:abstractNumId w:val="27"/>
  </w:num>
  <w:num w:numId="22" w16cid:durableId="1629780007">
    <w:abstractNumId w:val="18"/>
  </w:num>
  <w:num w:numId="23" w16cid:durableId="1667198818">
    <w:abstractNumId w:val="32"/>
  </w:num>
  <w:num w:numId="24" w16cid:durableId="1873302991">
    <w:abstractNumId w:val="36"/>
  </w:num>
  <w:num w:numId="25" w16cid:durableId="1812596257">
    <w:abstractNumId w:val="19"/>
  </w:num>
  <w:num w:numId="26" w16cid:durableId="401295713">
    <w:abstractNumId w:val="33"/>
  </w:num>
  <w:num w:numId="27" w16cid:durableId="1813450088">
    <w:abstractNumId w:val="4"/>
  </w:num>
  <w:num w:numId="28" w16cid:durableId="1440301292">
    <w:abstractNumId w:val="35"/>
  </w:num>
  <w:num w:numId="29" w16cid:durableId="390079198">
    <w:abstractNumId w:val="37"/>
  </w:num>
  <w:num w:numId="30" w16cid:durableId="218248430">
    <w:abstractNumId w:val="31"/>
  </w:num>
  <w:num w:numId="31" w16cid:durableId="110513485">
    <w:abstractNumId w:val="16"/>
  </w:num>
  <w:num w:numId="32" w16cid:durableId="198707351">
    <w:abstractNumId w:val="11"/>
  </w:num>
  <w:num w:numId="33" w16cid:durableId="1540897117">
    <w:abstractNumId w:val="40"/>
  </w:num>
  <w:num w:numId="34" w16cid:durableId="668945396">
    <w:abstractNumId w:val="5"/>
  </w:num>
  <w:num w:numId="35" w16cid:durableId="971062419">
    <w:abstractNumId w:val="34"/>
  </w:num>
  <w:num w:numId="36" w16cid:durableId="2041196688">
    <w:abstractNumId w:val="43"/>
  </w:num>
  <w:num w:numId="37" w16cid:durableId="2094815042">
    <w:abstractNumId w:val="44"/>
  </w:num>
  <w:num w:numId="38" w16cid:durableId="86392545">
    <w:abstractNumId w:val="17"/>
  </w:num>
  <w:num w:numId="39" w16cid:durableId="1650554879">
    <w:abstractNumId w:val="42"/>
  </w:num>
  <w:num w:numId="40" w16cid:durableId="454912294">
    <w:abstractNumId w:val="21"/>
  </w:num>
  <w:num w:numId="41" w16cid:durableId="1778063131">
    <w:abstractNumId w:val="7"/>
  </w:num>
  <w:num w:numId="42" w16cid:durableId="1953123451">
    <w:abstractNumId w:val="23"/>
  </w:num>
  <w:num w:numId="43" w16cid:durableId="275717760">
    <w:abstractNumId w:val="20"/>
  </w:num>
  <w:num w:numId="44" w16cid:durableId="1342006540">
    <w:abstractNumId w:val="24"/>
  </w:num>
  <w:num w:numId="45" w16cid:durableId="1356541713">
    <w:abstractNumId w:val="39"/>
  </w:num>
  <w:num w:numId="46" w16cid:durableId="33457378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0MzUyt7A0NjUxMDBR0lEKTi0uzszPAykwrQUA3HAnHywAAAA="/>
  </w:docVars>
  <w:rsids>
    <w:rsidRoot w:val="004C5863"/>
    <w:rsid w:val="00000B03"/>
    <w:rsid w:val="00001983"/>
    <w:rsid w:val="00017B8C"/>
    <w:rsid w:val="00071A20"/>
    <w:rsid w:val="00083B79"/>
    <w:rsid w:val="000A1DFC"/>
    <w:rsid w:val="000B0D8F"/>
    <w:rsid w:val="000C29B4"/>
    <w:rsid w:val="000E2514"/>
    <w:rsid w:val="000E68D5"/>
    <w:rsid w:val="000F4AB3"/>
    <w:rsid w:val="0010484B"/>
    <w:rsid w:val="00117508"/>
    <w:rsid w:val="001303BB"/>
    <w:rsid w:val="00131A07"/>
    <w:rsid w:val="00132E0B"/>
    <w:rsid w:val="00145E7A"/>
    <w:rsid w:val="00152CCD"/>
    <w:rsid w:val="00152E50"/>
    <w:rsid w:val="00174B48"/>
    <w:rsid w:val="00174DC2"/>
    <w:rsid w:val="001805CA"/>
    <w:rsid w:val="001A4703"/>
    <w:rsid w:val="001B4C46"/>
    <w:rsid w:val="001D3703"/>
    <w:rsid w:val="001E50CD"/>
    <w:rsid w:val="002044C7"/>
    <w:rsid w:val="00207DC6"/>
    <w:rsid w:val="00231A7A"/>
    <w:rsid w:val="00236201"/>
    <w:rsid w:val="00247A84"/>
    <w:rsid w:val="00262282"/>
    <w:rsid w:val="00271E22"/>
    <w:rsid w:val="002743B1"/>
    <w:rsid w:val="002778EC"/>
    <w:rsid w:val="00277B0D"/>
    <w:rsid w:val="00283EE5"/>
    <w:rsid w:val="0029012E"/>
    <w:rsid w:val="002934D9"/>
    <w:rsid w:val="0029352F"/>
    <w:rsid w:val="002A0055"/>
    <w:rsid w:val="002A075B"/>
    <w:rsid w:val="002B7793"/>
    <w:rsid w:val="002D102D"/>
    <w:rsid w:val="002D321F"/>
    <w:rsid w:val="002E0A3B"/>
    <w:rsid w:val="002E5BDA"/>
    <w:rsid w:val="002E76A6"/>
    <w:rsid w:val="002F78F2"/>
    <w:rsid w:val="003014A4"/>
    <w:rsid w:val="00317502"/>
    <w:rsid w:val="003327F7"/>
    <w:rsid w:val="003416D7"/>
    <w:rsid w:val="003454FB"/>
    <w:rsid w:val="00365AF5"/>
    <w:rsid w:val="0038467E"/>
    <w:rsid w:val="003B69AA"/>
    <w:rsid w:val="003D097B"/>
    <w:rsid w:val="003D1733"/>
    <w:rsid w:val="003E601B"/>
    <w:rsid w:val="00401C5D"/>
    <w:rsid w:val="0040418A"/>
    <w:rsid w:val="004409FE"/>
    <w:rsid w:val="00460C6A"/>
    <w:rsid w:val="00462EDA"/>
    <w:rsid w:val="00491003"/>
    <w:rsid w:val="004A5122"/>
    <w:rsid w:val="004C5863"/>
    <w:rsid w:val="004C7EE2"/>
    <w:rsid w:val="004D260F"/>
    <w:rsid w:val="004E1E94"/>
    <w:rsid w:val="004F19D6"/>
    <w:rsid w:val="004F7EBD"/>
    <w:rsid w:val="005017D6"/>
    <w:rsid w:val="0050275E"/>
    <w:rsid w:val="00506015"/>
    <w:rsid w:val="0051436E"/>
    <w:rsid w:val="00514DEE"/>
    <w:rsid w:val="005447CD"/>
    <w:rsid w:val="00545615"/>
    <w:rsid w:val="00554013"/>
    <w:rsid w:val="00580407"/>
    <w:rsid w:val="00595F7C"/>
    <w:rsid w:val="005C59AF"/>
    <w:rsid w:val="005F3CB3"/>
    <w:rsid w:val="005F4B95"/>
    <w:rsid w:val="00605DCA"/>
    <w:rsid w:val="00670926"/>
    <w:rsid w:val="006A5690"/>
    <w:rsid w:val="006D14A4"/>
    <w:rsid w:val="006D3797"/>
    <w:rsid w:val="006F7CAE"/>
    <w:rsid w:val="007005A3"/>
    <w:rsid w:val="00703FBB"/>
    <w:rsid w:val="00723D6D"/>
    <w:rsid w:val="007574B5"/>
    <w:rsid w:val="0076607F"/>
    <w:rsid w:val="00776685"/>
    <w:rsid w:val="0079306F"/>
    <w:rsid w:val="007A5B04"/>
    <w:rsid w:val="007C6C23"/>
    <w:rsid w:val="007D0017"/>
    <w:rsid w:val="007D5B28"/>
    <w:rsid w:val="007D7954"/>
    <w:rsid w:val="00800849"/>
    <w:rsid w:val="008159D7"/>
    <w:rsid w:val="00817A14"/>
    <w:rsid w:val="00843D97"/>
    <w:rsid w:val="00882BAC"/>
    <w:rsid w:val="0089035A"/>
    <w:rsid w:val="00894D2C"/>
    <w:rsid w:val="008B626F"/>
    <w:rsid w:val="008C0D51"/>
    <w:rsid w:val="008C46B8"/>
    <w:rsid w:val="008E071B"/>
    <w:rsid w:val="00910D78"/>
    <w:rsid w:val="00927A51"/>
    <w:rsid w:val="009369A2"/>
    <w:rsid w:val="0094329F"/>
    <w:rsid w:val="0098026A"/>
    <w:rsid w:val="0098113A"/>
    <w:rsid w:val="00983537"/>
    <w:rsid w:val="00991FCA"/>
    <w:rsid w:val="00992346"/>
    <w:rsid w:val="009B4BD2"/>
    <w:rsid w:val="009C7FEC"/>
    <w:rsid w:val="009F5ABD"/>
    <w:rsid w:val="009F6175"/>
    <w:rsid w:val="00A4384D"/>
    <w:rsid w:val="00A53638"/>
    <w:rsid w:val="00A61521"/>
    <w:rsid w:val="00A826E6"/>
    <w:rsid w:val="00A847F6"/>
    <w:rsid w:val="00A8661E"/>
    <w:rsid w:val="00AC113A"/>
    <w:rsid w:val="00AD41E9"/>
    <w:rsid w:val="00AD4F36"/>
    <w:rsid w:val="00AD7C89"/>
    <w:rsid w:val="00AF0467"/>
    <w:rsid w:val="00B03BF1"/>
    <w:rsid w:val="00B63C3B"/>
    <w:rsid w:val="00B66BCC"/>
    <w:rsid w:val="00B74DD4"/>
    <w:rsid w:val="00B9344B"/>
    <w:rsid w:val="00BA197A"/>
    <w:rsid w:val="00BA48B3"/>
    <w:rsid w:val="00BC536A"/>
    <w:rsid w:val="00BE3F6C"/>
    <w:rsid w:val="00BE4097"/>
    <w:rsid w:val="00BF298B"/>
    <w:rsid w:val="00C148C7"/>
    <w:rsid w:val="00C51CFA"/>
    <w:rsid w:val="00C56304"/>
    <w:rsid w:val="00C614AA"/>
    <w:rsid w:val="00C6678A"/>
    <w:rsid w:val="00C85A58"/>
    <w:rsid w:val="00CB4B60"/>
    <w:rsid w:val="00CD0147"/>
    <w:rsid w:val="00CE338B"/>
    <w:rsid w:val="00CF1568"/>
    <w:rsid w:val="00D058F5"/>
    <w:rsid w:val="00D1723E"/>
    <w:rsid w:val="00D81DF3"/>
    <w:rsid w:val="00D82050"/>
    <w:rsid w:val="00D86A8B"/>
    <w:rsid w:val="00D95DFD"/>
    <w:rsid w:val="00DB4B9C"/>
    <w:rsid w:val="00DB68EF"/>
    <w:rsid w:val="00DB763F"/>
    <w:rsid w:val="00DD4B2B"/>
    <w:rsid w:val="00E00363"/>
    <w:rsid w:val="00E00DBA"/>
    <w:rsid w:val="00E0765E"/>
    <w:rsid w:val="00E07C42"/>
    <w:rsid w:val="00E1348F"/>
    <w:rsid w:val="00E67374"/>
    <w:rsid w:val="00E843FA"/>
    <w:rsid w:val="00E87F5D"/>
    <w:rsid w:val="00E92B9B"/>
    <w:rsid w:val="00E9376A"/>
    <w:rsid w:val="00E978E5"/>
    <w:rsid w:val="00EC228D"/>
    <w:rsid w:val="00ED2966"/>
    <w:rsid w:val="00ED330E"/>
    <w:rsid w:val="00ED612A"/>
    <w:rsid w:val="00F12BD9"/>
    <w:rsid w:val="00F14275"/>
    <w:rsid w:val="00F36BB2"/>
    <w:rsid w:val="00F41025"/>
    <w:rsid w:val="00F50249"/>
    <w:rsid w:val="00F50E4A"/>
    <w:rsid w:val="00F54B98"/>
    <w:rsid w:val="00F57DA8"/>
    <w:rsid w:val="00F67CCE"/>
    <w:rsid w:val="00F94481"/>
    <w:rsid w:val="00FA7115"/>
    <w:rsid w:val="00FAFABF"/>
    <w:rsid w:val="012B94D2"/>
    <w:rsid w:val="01D5C087"/>
    <w:rsid w:val="038649EA"/>
    <w:rsid w:val="044F6D3B"/>
    <w:rsid w:val="06AC9A8C"/>
    <w:rsid w:val="06E3D41B"/>
    <w:rsid w:val="07870DFD"/>
    <w:rsid w:val="080B7273"/>
    <w:rsid w:val="0994338A"/>
    <w:rsid w:val="09E691B3"/>
    <w:rsid w:val="0A122FDC"/>
    <w:rsid w:val="0D345C36"/>
    <w:rsid w:val="0D398227"/>
    <w:rsid w:val="0E5B1948"/>
    <w:rsid w:val="0F0D452A"/>
    <w:rsid w:val="10B5421F"/>
    <w:rsid w:val="10D9116B"/>
    <w:rsid w:val="1223CA46"/>
    <w:rsid w:val="122EA476"/>
    <w:rsid w:val="13BCC2C7"/>
    <w:rsid w:val="13CA70A0"/>
    <w:rsid w:val="13EA95AD"/>
    <w:rsid w:val="1413FF79"/>
    <w:rsid w:val="14B8F0AD"/>
    <w:rsid w:val="15C983D6"/>
    <w:rsid w:val="17425EC5"/>
    <w:rsid w:val="174EEC8C"/>
    <w:rsid w:val="17721113"/>
    <w:rsid w:val="18B3D9BD"/>
    <w:rsid w:val="190DE174"/>
    <w:rsid w:val="19B050EF"/>
    <w:rsid w:val="1A2EEC2F"/>
    <w:rsid w:val="1A63DF1A"/>
    <w:rsid w:val="1AB82730"/>
    <w:rsid w:val="1AC3905D"/>
    <w:rsid w:val="1AE8170D"/>
    <w:rsid w:val="1BAF6D1F"/>
    <w:rsid w:val="1C31C83B"/>
    <w:rsid w:val="1E2F6D57"/>
    <w:rsid w:val="1EB1D5D9"/>
    <w:rsid w:val="1F5882DA"/>
    <w:rsid w:val="207A31C3"/>
    <w:rsid w:val="208BCAF8"/>
    <w:rsid w:val="20EB0819"/>
    <w:rsid w:val="214661D4"/>
    <w:rsid w:val="22299C5B"/>
    <w:rsid w:val="222AF345"/>
    <w:rsid w:val="2419AAE3"/>
    <w:rsid w:val="247E1C62"/>
    <w:rsid w:val="2494C27C"/>
    <w:rsid w:val="24A7786D"/>
    <w:rsid w:val="25241719"/>
    <w:rsid w:val="25F0B207"/>
    <w:rsid w:val="26E2A116"/>
    <w:rsid w:val="2790BD25"/>
    <w:rsid w:val="289AB139"/>
    <w:rsid w:val="2AA67C51"/>
    <w:rsid w:val="2BB39892"/>
    <w:rsid w:val="2CAE834C"/>
    <w:rsid w:val="2F3DC14D"/>
    <w:rsid w:val="2FD7CC41"/>
    <w:rsid w:val="2FE1AA38"/>
    <w:rsid w:val="301FFDCF"/>
    <w:rsid w:val="308709B5"/>
    <w:rsid w:val="30A314EA"/>
    <w:rsid w:val="313FB8C5"/>
    <w:rsid w:val="32145F52"/>
    <w:rsid w:val="345C88D3"/>
    <w:rsid w:val="34636C47"/>
    <w:rsid w:val="35448582"/>
    <w:rsid w:val="3601D46E"/>
    <w:rsid w:val="369D89A7"/>
    <w:rsid w:val="36A76BFB"/>
    <w:rsid w:val="37432AC6"/>
    <w:rsid w:val="37C13870"/>
    <w:rsid w:val="3B524084"/>
    <w:rsid w:val="3B63859A"/>
    <w:rsid w:val="3C00661A"/>
    <w:rsid w:val="3D4D21E0"/>
    <w:rsid w:val="3DA5A0C7"/>
    <w:rsid w:val="3E3977E7"/>
    <w:rsid w:val="3E8FC11B"/>
    <w:rsid w:val="3E928B1E"/>
    <w:rsid w:val="3F7382FC"/>
    <w:rsid w:val="3FEA6034"/>
    <w:rsid w:val="3FFACF61"/>
    <w:rsid w:val="408833EC"/>
    <w:rsid w:val="415D520E"/>
    <w:rsid w:val="429BE991"/>
    <w:rsid w:val="42FD58BE"/>
    <w:rsid w:val="433251DF"/>
    <w:rsid w:val="4365E0AB"/>
    <w:rsid w:val="44F58926"/>
    <w:rsid w:val="45220520"/>
    <w:rsid w:val="4601652F"/>
    <w:rsid w:val="4660ADA0"/>
    <w:rsid w:val="467D47CD"/>
    <w:rsid w:val="4897048D"/>
    <w:rsid w:val="498708C4"/>
    <w:rsid w:val="4A21A969"/>
    <w:rsid w:val="4A32D4EE"/>
    <w:rsid w:val="4B1AF666"/>
    <w:rsid w:val="4BFB1194"/>
    <w:rsid w:val="4C0B3D48"/>
    <w:rsid w:val="4C547EED"/>
    <w:rsid w:val="4C8AD6BA"/>
    <w:rsid w:val="4CBB383C"/>
    <w:rsid w:val="4CEE0C60"/>
    <w:rsid w:val="4CFFFF6B"/>
    <w:rsid w:val="4D5969BA"/>
    <w:rsid w:val="4E13CD7F"/>
    <w:rsid w:val="4E57089D"/>
    <w:rsid w:val="4F064611"/>
    <w:rsid w:val="50DEAE6B"/>
    <w:rsid w:val="5124FA63"/>
    <w:rsid w:val="515FBF6D"/>
    <w:rsid w:val="519DE34E"/>
    <w:rsid w:val="5369D04A"/>
    <w:rsid w:val="54A9103F"/>
    <w:rsid w:val="553DB0DC"/>
    <w:rsid w:val="5813A3F4"/>
    <w:rsid w:val="58B102A2"/>
    <w:rsid w:val="59466416"/>
    <w:rsid w:val="5B199A2A"/>
    <w:rsid w:val="5C20CE8B"/>
    <w:rsid w:val="5C6319F2"/>
    <w:rsid w:val="5DCB4BF3"/>
    <w:rsid w:val="6130A467"/>
    <w:rsid w:val="62BF89BA"/>
    <w:rsid w:val="63365FE8"/>
    <w:rsid w:val="64A61EF3"/>
    <w:rsid w:val="64B5717F"/>
    <w:rsid w:val="67698CE1"/>
    <w:rsid w:val="67CEC381"/>
    <w:rsid w:val="68E8C3B9"/>
    <w:rsid w:val="6A5D6E4A"/>
    <w:rsid w:val="6A8E91FD"/>
    <w:rsid w:val="6B39B718"/>
    <w:rsid w:val="6C4E1733"/>
    <w:rsid w:val="6C86DC7B"/>
    <w:rsid w:val="6CCE5B23"/>
    <w:rsid w:val="6DFA18A4"/>
    <w:rsid w:val="6F763D22"/>
    <w:rsid w:val="6F96710E"/>
    <w:rsid w:val="6FB13935"/>
    <w:rsid w:val="6FB7C3AD"/>
    <w:rsid w:val="70729E72"/>
    <w:rsid w:val="708639F7"/>
    <w:rsid w:val="70EB84DA"/>
    <w:rsid w:val="7218B2ED"/>
    <w:rsid w:val="7275A7EC"/>
    <w:rsid w:val="72ABFFB9"/>
    <w:rsid w:val="7342845A"/>
    <w:rsid w:val="74261A60"/>
    <w:rsid w:val="7478FB3F"/>
    <w:rsid w:val="747B6985"/>
    <w:rsid w:val="748A5833"/>
    <w:rsid w:val="74963F64"/>
    <w:rsid w:val="756B387B"/>
    <w:rsid w:val="758DA458"/>
    <w:rsid w:val="762FC071"/>
    <w:rsid w:val="769BECA0"/>
    <w:rsid w:val="77082A5C"/>
    <w:rsid w:val="78104B21"/>
    <w:rsid w:val="78812177"/>
    <w:rsid w:val="7906CD18"/>
    <w:rsid w:val="791D3671"/>
    <w:rsid w:val="7B94E0FB"/>
    <w:rsid w:val="7C1DC846"/>
    <w:rsid w:val="7C3D91CB"/>
    <w:rsid w:val="7C9D3CFB"/>
    <w:rsid w:val="7D2C5904"/>
    <w:rsid w:val="7D6C1501"/>
    <w:rsid w:val="7DDE033D"/>
    <w:rsid w:val="7E8C8B30"/>
    <w:rsid w:val="7ECC81BD"/>
    <w:rsid w:val="7F72F72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75ADA4"/>
  <w15:docId w15:val="{97254448-A211-479B-8807-A939E2FF5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GB"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E94"/>
    <w:pPr>
      <w:spacing w:after="0" w:line="360" w:lineRule="auto"/>
    </w:pPr>
    <w:rPr>
      <w:sz w:val="28"/>
    </w:rPr>
  </w:style>
  <w:style w:type="paragraph" w:styleId="Heading1">
    <w:name w:val="heading 1"/>
    <w:basedOn w:val="Normal"/>
    <w:next w:val="Normal"/>
    <w:link w:val="Heading1Char"/>
    <w:uiPriority w:val="9"/>
    <w:qFormat/>
    <w:rsid w:val="004E1E94"/>
    <w:pPr>
      <w:keepNext/>
      <w:keepLines/>
      <w:outlineLvl w:val="0"/>
    </w:pPr>
    <w:rPr>
      <w:rFonts w:eastAsiaTheme="majorEastAsia" w:cstheme="majorBidi"/>
      <w:b/>
      <w:bCs/>
      <w:sz w:val="40"/>
      <w:szCs w:val="28"/>
    </w:rPr>
  </w:style>
  <w:style w:type="paragraph" w:styleId="Heading2">
    <w:name w:val="heading 2"/>
    <w:basedOn w:val="Heading1"/>
    <w:next w:val="Normal"/>
    <w:link w:val="Heading2Char"/>
    <w:uiPriority w:val="9"/>
    <w:qFormat/>
    <w:rsid w:val="004E1E94"/>
    <w:pPr>
      <w:outlineLvl w:val="1"/>
    </w:pPr>
    <w:rPr>
      <w:bCs w:val="0"/>
      <w:sz w:val="36"/>
      <w:szCs w:val="26"/>
    </w:rPr>
  </w:style>
  <w:style w:type="paragraph" w:styleId="Heading3">
    <w:name w:val="heading 3"/>
    <w:basedOn w:val="Heading2"/>
    <w:next w:val="Normal"/>
    <w:link w:val="Heading3Char"/>
    <w:uiPriority w:val="9"/>
    <w:qFormat/>
    <w:rsid w:val="004E1E94"/>
    <w:pPr>
      <w:outlineLvl w:val="2"/>
    </w:pPr>
    <w:rPr>
      <w:bCs/>
      <w:sz w:val="32"/>
    </w:rPr>
  </w:style>
  <w:style w:type="paragraph" w:styleId="Heading4">
    <w:name w:val="heading 4"/>
    <w:basedOn w:val="Heading3"/>
    <w:next w:val="Normal"/>
    <w:link w:val="Heading4Char"/>
    <w:uiPriority w:val="9"/>
    <w:qFormat/>
    <w:rsid w:val="00AD41E9"/>
    <w:pPr>
      <w:outlineLvl w:val="3"/>
    </w:pPr>
    <w:rPr>
      <w:bCs w:val="0"/>
      <w:iCs/>
      <w:sz w:val="28"/>
    </w:rPr>
  </w:style>
  <w:style w:type="paragraph" w:styleId="Heading5">
    <w:name w:val="heading 5"/>
    <w:basedOn w:val="Normal"/>
    <w:next w:val="Normal"/>
    <w:link w:val="Heading5Char"/>
    <w:uiPriority w:val="9"/>
    <w:semiHidden/>
    <w:qFormat/>
    <w:rsid w:val="001B4C46"/>
    <w:pPr>
      <w:keepNext/>
      <w:keepLines/>
      <w:spacing w:before="200"/>
      <w:outlineLvl w:val="4"/>
    </w:pPr>
    <w:rPr>
      <w:rFonts w:eastAsiaTheme="majorEastAsia" w:cstheme="majorBidi"/>
    </w:rPr>
  </w:style>
  <w:style w:type="paragraph" w:styleId="Heading6">
    <w:name w:val="heading 6"/>
    <w:basedOn w:val="Normal"/>
    <w:next w:val="Normal"/>
    <w:link w:val="Heading6Char"/>
    <w:uiPriority w:val="9"/>
    <w:semiHidden/>
    <w:qFormat/>
    <w:rsid w:val="001B4C46"/>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
    <w:semiHidden/>
    <w:qFormat/>
    <w:rsid w:val="001B4C46"/>
    <w:pPr>
      <w:keepNext/>
      <w:keepLines/>
      <w:spacing w:before="200"/>
      <w:outlineLvl w:val="6"/>
    </w:pPr>
    <w:rPr>
      <w:rFonts w:eastAsiaTheme="majorEastAsia" w:cstheme="majorBidi"/>
      <w:i/>
      <w:iCs/>
    </w:rPr>
  </w:style>
  <w:style w:type="paragraph" w:styleId="Heading8">
    <w:name w:val="heading 8"/>
    <w:basedOn w:val="Normal"/>
    <w:next w:val="Normal"/>
    <w:link w:val="Heading8Char"/>
    <w:uiPriority w:val="9"/>
    <w:semiHidden/>
    <w:qFormat/>
    <w:rsid w:val="001B4C46"/>
    <w:pPr>
      <w:keepNext/>
      <w:keepLines/>
      <w:spacing w:before="200"/>
      <w:outlineLvl w:val="7"/>
    </w:pPr>
    <w:rPr>
      <w:rFonts w:eastAsiaTheme="majorEastAsia" w:cstheme="majorBidi"/>
      <w:sz w:val="20"/>
      <w:szCs w:val="20"/>
    </w:rPr>
  </w:style>
  <w:style w:type="paragraph" w:styleId="Heading9">
    <w:name w:val="heading 9"/>
    <w:basedOn w:val="Normal"/>
    <w:next w:val="Normal"/>
    <w:link w:val="Heading9Char"/>
    <w:uiPriority w:val="9"/>
    <w:semiHidden/>
    <w:qFormat/>
    <w:rsid w:val="001B4C46"/>
    <w:pPr>
      <w:keepNext/>
      <w:keepLines/>
      <w:spacing w:before="200"/>
      <w:outlineLvl w:val="8"/>
    </w:pPr>
    <w:rPr>
      <w:rFonts w:eastAsiaTheme="majorEastAsia"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2BD9"/>
    <w:pPr>
      <w:spacing w:after="0"/>
    </w:pPr>
  </w:style>
  <w:style w:type="character" w:customStyle="1" w:styleId="Heading2Char">
    <w:name w:val="Heading 2 Char"/>
    <w:basedOn w:val="DefaultParagraphFont"/>
    <w:link w:val="Heading2"/>
    <w:uiPriority w:val="9"/>
    <w:rsid w:val="004E1E94"/>
    <w:rPr>
      <w:rFonts w:eastAsiaTheme="majorEastAsia" w:cstheme="majorBidi"/>
      <w:b/>
      <w:sz w:val="36"/>
      <w:szCs w:val="26"/>
    </w:rPr>
  </w:style>
  <w:style w:type="character" w:customStyle="1" w:styleId="Heading3Char">
    <w:name w:val="Heading 3 Char"/>
    <w:basedOn w:val="DefaultParagraphFont"/>
    <w:link w:val="Heading3"/>
    <w:uiPriority w:val="9"/>
    <w:rsid w:val="004E1E94"/>
    <w:rPr>
      <w:rFonts w:eastAsiaTheme="majorEastAsia" w:cstheme="majorBidi"/>
      <w:b/>
      <w:bCs/>
      <w:sz w:val="32"/>
      <w:szCs w:val="26"/>
    </w:rPr>
  </w:style>
  <w:style w:type="paragraph" w:styleId="Title">
    <w:name w:val="Title"/>
    <w:basedOn w:val="Normal"/>
    <w:next w:val="Normal"/>
    <w:link w:val="TitleChar"/>
    <w:uiPriority w:val="10"/>
    <w:semiHidden/>
    <w:qFormat/>
    <w:rsid w:val="001B4C46"/>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semiHidden/>
    <w:rsid w:val="007D5B28"/>
    <w:rPr>
      <w:rFonts w:eastAsiaTheme="majorEastAsia" w:cstheme="majorBidi"/>
      <w:spacing w:val="5"/>
      <w:kern w:val="28"/>
      <w:sz w:val="52"/>
      <w:szCs w:val="52"/>
    </w:rPr>
  </w:style>
  <w:style w:type="character" w:styleId="SubtleEmphasis">
    <w:name w:val="Subtle Emphasis"/>
    <w:basedOn w:val="DefaultParagraphFont"/>
    <w:uiPriority w:val="19"/>
    <w:semiHidden/>
    <w:qFormat/>
    <w:rsid w:val="001B4C46"/>
    <w:rPr>
      <w:rFonts w:ascii="Arial" w:hAnsi="Arial"/>
      <w:i/>
      <w:iCs/>
      <w:color w:val="auto"/>
    </w:rPr>
  </w:style>
  <w:style w:type="character" w:styleId="Emphasis">
    <w:name w:val="Emphasis"/>
    <w:basedOn w:val="DefaultParagraphFont"/>
    <w:uiPriority w:val="20"/>
    <w:semiHidden/>
    <w:qFormat/>
    <w:rsid w:val="001B4C46"/>
    <w:rPr>
      <w:rFonts w:ascii="Arial" w:hAnsi="Arial"/>
      <w:i/>
      <w:iCs/>
    </w:rPr>
  </w:style>
  <w:style w:type="character" w:styleId="IntenseEmphasis">
    <w:name w:val="Intense Emphasis"/>
    <w:basedOn w:val="DefaultParagraphFont"/>
    <w:uiPriority w:val="21"/>
    <w:semiHidden/>
    <w:qFormat/>
    <w:rsid w:val="001B4C46"/>
    <w:rPr>
      <w:rFonts w:ascii="Arial" w:hAnsi="Arial"/>
      <w:b/>
      <w:bCs/>
      <w:i/>
      <w:iCs/>
      <w:color w:val="auto"/>
    </w:rPr>
  </w:style>
  <w:style w:type="character" w:styleId="Strong">
    <w:name w:val="Strong"/>
    <w:basedOn w:val="DefaultParagraphFont"/>
    <w:uiPriority w:val="22"/>
    <w:semiHidden/>
    <w:qFormat/>
    <w:rsid w:val="001B4C46"/>
    <w:rPr>
      <w:rFonts w:ascii="Arial" w:hAnsi="Arial"/>
      <w:b/>
      <w:bCs/>
    </w:rPr>
  </w:style>
  <w:style w:type="paragraph" w:styleId="Quote">
    <w:name w:val="Quote"/>
    <w:basedOn w:val="Normal"/>
    <w:next w:val="Normal"/>
    <w:link w:val="QuoteChar"/>
    <w:uiPriority w:val="29"/>
    <w:semiHidden/>
    <w:qFormat/>
    <w:rsid w:val="00F12BD9"/>
    <w:rPr>
      <w:i/>
      <w:iCs/>
      <w:color w:val="000000" w:themeColor="text1"/>
    </w:rPr>
  </w:style>
  <w:style w:type="character" w:customStyle="1" w:styleId="QuoteChar">
    <w:name w:val="Quote Char"/>
    <w:basedOn w:val="DefaultParagraphFont"/>
    <w:link w:val="Quote"/>
    <w:uiPriority w:val="29"/>
    <w:semiHidden/>
    <w:rsid w:val="007D5B28"/>
    <w:rPr>
      <w:i/>
      <w:iCs/>
      <w:color w:val="000000" w:themeColor="text1"/>
    </w:rPr>
  </w:style>
  <w:style w:type="character" w:styleId="IntenseReference">
    <w:name w:val="Intense Reference"/>
    <w:basedOn w:val="DefaultParagraphFont"/>
    <w:uiPriority w:val="32"/>
    <w:unhideWhenUsed/>
    <w:rsid w:val="001B4C46"/>
    <w:rPr>
      <w:rFonts w:ascii="Arial" w:hAnsi="Arial"/>
      <w:b/>
      <w:bCs/>
      <w:smallCaps/>
      <w:color w:val="auto"/>
      <w:spacing w:val="5"/>
      <w:u w:val="single"/>
    </w:rPr>
  </w:style>
  <w:style w:type="character" w:styleId="SubtleReference">
    <w:name w:val="Subtle Reference"/>
    <w:basedOn w:val="DefaultParagraphFont"/>
    <w:uiPriority w:val="31"/>
    <w:unhideWhenUsed/>
    <w:rsid w:val="001B4C46"/>
    <w:rPr>
      <w:rFonts w:ascii="Arial" w:hAnsi="Arial"/>
      <w:smallCaps/>
      <w:color w:val="auto"/>
      <w:u w:val="single"/>
    </w:rPr>
  </w:style>
  <w:style w:type="character" w:customStyle="1" w:styleId="Heading1Char">
    <w:name w:val="Heading 1 Char"/>
    <w:basedOn w:val="DefaultParagraphFont"/>
    <w:link w:val="Heading1"/>
    <w:uiPriority w:val="9"/>
    <w:rsid w:val="004E1E94"/>
    <w:rPr>
      <w:rFonts w:eastAsiaTheme="majorEastAsia" w:cstheme="majorBidi"/>
      <w:b/>
      <w:bCs/>
      <w:sz w:val="40"/>
      <w:szCs w:val="28"/>
    </w:rPr>
  </w:style>
  <w:style w:type="paragraph" w:styleId="Subtitle">
    <w:name w:val="Subtitle"/>
    <w:basedOn w:val="Normal"/>
    <w:next w:val="Normal"/>
    <w:link w:val="SubtitleChar"/>
    <w:uiPriority w:val="11"/>
    <w:unhideWhenUsed/>
    <w:rsid w:val="00E67374"/>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23D6D"/>
    <w:rPr>
      <w:rFonts w:eastAsiaTheme="majorEastAsia" w:cstheme="majorBidi"/>
      <w:iCs/>
      <w:spacing w:val="15"/>
    </w:rPr>
  </w:style>
  <w:style w:type="paragraph" w:styleId="IntenseQuote">
    <w:name w:val="Intense Quote"/>
    <w:basedOn w:val="Normal"/>
    <w:next w:val="Normal"/>
    <w:link w:val="IntenseQuoteChar"/>
    <w:uiPriority w:val="30"/>
    <w:semiHidden/>
    <w:qFormat/>
    <w:rsid w:val="0040418A"/>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7D5B28"/>
    <w:rPr>
      <w:b/>
      <w:bCs/>
      <w:i/>
      <w:iCs/>
    </w:rPr>
  </w:style>
  <w:style w:type="character" w:customStyle="1" w:styleId="Heading4Char">
    <w:name w:val="Heading 4 Char"/>
    <w:basedOn w:val="DefaultParagraphFont"/>
    <w:link w:val="Heading4"/>
    <w:uiPriority w:val="9"/>
    <w:rsid w:val="007D5B28"/>
    <w:rPr>
      <w:rFonts w:eastAsiaTheme="majorEastAsia" w:cstheme="majorBidi"/>
      <w:b/>
      <w:iCs/>
      <w:sz w:val="28"/>
      <w:szCs w:val="26"/>
    </w:rPr>
  </w:style>
  <w:style w:type="character" w:customStyle="1" w:styleId="Heading5Char">
    <w:name w:val="Heading 5 Char"/>
    <w:basedOn w:val="DefaultParagraphFont"/>
    <w:link w:val="Heading5"/>
    <w:uiPriority w:val="9"/>
    <w:semiHidden/>
    <w:rsid w:val="007D5B28"/>
    <w:rPr>
      <w:rFonts w:eastAsiaTheme="majorEastAsia" w:cstheme="majorBidi"/>
    </w:rPr>
  </w:style>
  <w:style w:type="character" w:customStyle="1" w:styleId="Heading6Char">
    <w:name w:val="Heading 6 Char"/>
    <w:basedOn w:val="DefaultParagraphFont"/>
    <w:link w:val="Heading6"/>
    <w:uiPriority w:val="9"/>
    <w:semiHidden/>
    <w:rsid w:val="007D5B28"/>
    <w:rPr>
      <w:rFonts w:eastAsiaTheme="majorEastAsia" w:cstheme="majorBidi"/>
      <w:i/>
      <w:iCs/>
    </w:rPr>
  </w:style>
  <w:style w:type="character" w:customStyle="1" w:styleId="Heading7Char">
    <w:name w:val="Heading 7 Char"/>
    <w:basedOn w:val="DefaultParagraphFont"/>
    <w:link w:val="Heading7"/>
    <w:uiPriority w:val="9"/>
    <w:semiHidden/>
    <w:rsid w:val="007D5B28"/>
    <w:rPr>
      <w:rFonts w:eastAsiaTheme="majorEastAsia" w:cstheme="majorBidi"/>
      <w:i/>
      <w:iCs/>
    </w:rPr>
  </w:style>
  <w:style w:type="character" w:customStyle="1" w:styleId="Heading8Char">
    <w:name w:val="Heading 8 Char"/>
    <w:basedOn w:val="DefaultParagraphFont"/>
    <w:link w:val="Heading8"/>
    <w:uiPriority w:val="9"/>
    <w:semiHidden/>
    <w:rsid w:val="007D5B28"/>
    <w:rPr>
      <w:rFonts w:eastAsiaTheme="majorEastAsia" w:cstheme="majorBidi"/>
      <w:sz w:val="20"/>
      <w:szCs w:val="20"/>
    </w:rPr>
  </w:style>
  <w:style w:type="character" w:customStyle="1" w:styleId="Heading9Char">
    <w:name w:val="Heading 9 Char"/>
    <w:basedOn w:val="DefaultParagraphFont"/>
    <w:link w:val="Heading9"/>
    <w:uiPriority w:val="9"/>
    <w:semiHidden/>
    <w:rsid w:val="007D5B28"/>
    <w:rPr>
      <w:rFonts w:eastAsiaTheme="majorEastAsia" w:cstheme="majorBidi"/>
      <w:i/>
      <w:iCs/>
      <w:sz w:val="20"/>
      <w:szCs w:val="20"/>
    </w:rPr>
  </w:style>
  <w:style w:type="character" w:styleId="BookTitle">
    <w:name w:val="Book Title"/>
    <w:basedOn w:val="DefaultParagraphFont"/>
    <w:uiPriority w:val="33"/>
    <w:semiHidden/>
    <w:qFormat/>
    <w:rsid w:val="001B4C46"/>
    <w:rPr>
      <w:rFonts w:ascii="Arial" w:hAnsi="Arial"/>
      <w:b/>
      <w:bCs/>
      <w:smallCaps/>
      <w:spacing w:val="5"/>
    </w:rPr>
  </w:style>
  <w:style w:type="paragraph" w:styleId="ListParagraph">
    <w:name w:val="List Paragraph"/>
    <w:basedOn w:val="Normal"/>
    <w:uiPriority w:val="34"/>
    <w:qFormat/>
    <w:rsid w:val="001B4C46"/>
    <w:pPr>
      <w:ind w:left="720"/>
      <w:contextualSpacing/>
    </w:pPr>
  </w:style>
  <w:style w:type="table" w:styleId="TableGrid">
    <w:name w:val="Table Grid"/>
    <w:basedOn w:val="TableNormal"/>
    <w:uiPriority w:val="59"/>
    <w:rsid w:val="00AD41E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E071B"/>
    <w:pPr>
      <w:spacing w:before="480" w:line="276" w:lineRule="auto"/>
      <w:outlineLvl w:val="9"/>
    </w:pPr>
    <w:rPr>
      <w:rFonts w:asciiTheme="majorHAnsi" w:hAnsiTheme="majorHAnsi"/>
      <w:color w:val="365F91" w:themeColor="accent1" w:themeShade="BF"/>
      <w:sz w:val="28"/>
      <w:lang w:val="en-US" w:eastAsia="ja-JP"/>
    </w:rPr>
  </w:style>
  <w:style w:type="paragraph" w:styleId="BalloonText">
    <w:name w:val="Balloon Text"/>
    <w:basedOn w:val="Normal"/>
    <w:link w:val="BalloonTextChar"/>
    <w:uiPriority w:val="99"/>
    <w:semiHidden/>
    <w:unhideWhenUsed/>
    <w:rsid w:val="008E071B"/>
    <w:rPr>
      <w:rFonts w:ascii="Tahoma" w:hAnsi="Tahoma" w:cs="Tahoma"/>
      <w:sz w:val="16"/>
      <w:szCs w:val="16"/>
    </w:rPr>
  </w:style>
  <w:style w:type="character" w:customStyle="1" w:styleId="BalloonTextChar">
    <w:name w:val="Balloon Text Char"/>
    <w:basedOn w:val="DefaultParagraphFont"/>
    <w:link w:val="BalloonText"/>
    <w:uiPriority w:val="99"/>
    <w:semiHidden/>
    <w:rsid w:val="008E071B"/>
    <w:rPr>
      <w:rFonts w:ascii="Tahoma" w:hAnsi="Tahoma" w:cs="Tahoma"/>
      <w:sz w:val="16"/>
      <w:szCs w:val="16"/>
    </w:rPr>
  </w:style>
  <w:style w:type="paragraph" w:styleId="TOC1">
    <w:name w:val="toc 1"/>
    <w:basedOn w:val="Normal"/>
    <w:next w:val="Normal"/>
    <w:autoRedefine/>
    <w:uiPriority w:val="39"/>
    <w:rsid w:val="007D5B28"/>
    <w:pPr>
      <w:spacing w:after="100"/>
    </w:pPr>
  </w:style>
  <w:style w:type="character" w:styleId="Hyperlink">
    <w:name w:val="Hyperlink"/>
    <w:basedOn w:val="DefaultParagraphFont"/>
    <w:uiPriority w:val="99"/>
    <w:unhideWhenUsed/>
    <w:rsid w:val="008E071B"/>
    <w:rPr>
      <w:color w:val="0000FF" w:themeColor="hyperlink"/>
      <w:u w:val="single"/>
    </w:rPr>
  </w:style>
  <w:style w:type="paragraph" w:styleId="Header">
    <w:name w:val="header"/>
    <w:basedOn w:val="Normal"/>
    <w:link w:val="HeaderChar"/>
    <w:uiPriority w:val="99"/>
    <w:unhideWhenUsed/>
    <w:rsid w:val="007D5B28"/>
    <w:pPr>
      <w:tabs>
        <w:tab w:val="center" w:pos="4513"/>
        <w:tab w:val="right" w:pos="9026"/>
      </w:tabs>
    </w:pPr>
  </w:style>
  <w:style w:type="character" w:customStyle="1" w:styleId="HeaderChar">
    <w:name w:val="Header Char"/>
    <w:basedOn w:val="DefaultParagraphFont"/>
    <w:link w:val="Header"/>
    <w:uiPriority w:val="99"/>
    <w:rsid w:val="007D5B28"/>
  </w:style>
  <w:style w:type="paragraph" w:styleId="Footer">
    <w:name w:val="footer"/>
    <w:basedOn w:val="Normal"/>
    <w:link w:val="FooterChar"/>
    <w:uiPriority w:val="99"/>
    <w:unhideWhenUsed/>
    <w:rsid w:val="007D5B28"/>
    <w:pPr>
      <w:tabs>
        <w:tab w:val="center" w:pos="4513"/>
        <w:tab w:val="right" w:pos="9026"/>
      </w:tabs>
    </w:pPr>
  </w:style>
  <w:style w:type="character" w:customStyle="1" w:styleId="FooterChar">
    <w:name w:val="Footer Char"/>
    <w:basedOn w:val="DefaultParagraphFont"/>
    <w:link w:val="Footer"/>
    <w:uiPriority w:val="99"/>
    <w:rsid w:val="007D5B28"/>
  </w:style>
  <w:style w:type="paragraph" w:styleId="BodyText2">
    <w:name w:val="Body Text 2"/>
    <w:basedOn w:val="Normal"/>
    <w:link w:val="BodyText2Char"/>
    <w:rsid w:val="00EC228D"/>
    <w:pPr>
      <w:tabs>
        <w:tab w:val="left" w:pos="0"/>
      </w:tabs>
      <w:spacing w:after="144" w:line="216" w:lineRule="atLeast"/>
      <w:jc w:val="both"/>
    </w:pPr>
    <w:rPr>
      <w:rFonts w:ascii="Century Gothic" w:eastAsia="Times New Roman" w:hAnsi="Century Gothic" w:cs="Times New Roman"/>
      <w:color w:val="000000"/>
      <w:spacing w:val="-2"/>
      <w:sz w:val="24"/>
      <w:szCs w:val="20"/>
      <w:lang w:val="en-US"/>
    </w:rPr>
  </w:style>
  <w:style w:type="character" w:customStyle="1" w:styleId="BodyText2Char">
    <w:name w:val="Body Text 2 Char"/>
    <w:basedOn w:val="DefaultParagraphFont"/>
    <w:link w:val="BodyText2"/>
    <w:rsid w:val="00EC228D"/>
    <w:rPr>
      <w:rFonts w:ascii="Century Gothic" w:eastAsia="Times New Roman" w:hAnsi="Century Gothic" w:cs="Times New Roman"/>
      <w:color w:val="000000"/>
      <w:spacing w:val="-2"/>
      <w:szCs w:val="20"/>
      <w:lang w:val="en-US"/>
    </w:rPr>
  </w:style>
  <w:style w:type="paragraph" w:styleId="BodyText3">
    <w:name w:val="Body Text 3"/>
    <w:basedOn w:val="Normal"/>
    <w:link w:val="BodyText3Char"/>
    <w:rsid w:val="00EC228D"/>
    <w:pPr>
      <w:spacing w:after="144" w:line="216" w:lineRule="atLeast"/>
      <w:jc w:val="both"/>
    </w:pPr>
    <w:rPr>
      <w:rFonts w:ascii="Franklin Gothic Medium" w:eastAsia="Times New Roman" w:hAnsi="Franklin Gothic Medium" w:cs="Arial"/>
      <w:color w:val="000000"/>
      <w:spacing w:val="-2"/>
      <w:szCs w:val="20"/>
      <w:lang w:val="en-US"/>
    </w:rPr>
  </w:style>
  <w:style w:type="character" w:customStyle="1" w:styleId="BodyText3Char">
    <w:name w:val="Body Text 3 Char"/>
    <w:basedOn w:val="DefaultParagraphFont"/>
    <w:link w:val="BodyText3"/>
    <w:rsid w:val="00EC228D"/>
    <w:rPr>
      <w:rFonts w:ascii="Franklin Gothic Medium" w:eastAsia="Times New Roman" w:hAnsi="Franklin Gothic Medium" w:cs="Arial"/>
      <w:color w:val="000000"/>
      <w:spacing w:val="-2"/>
      <w:sz w:val="28"/>
      <w:szCs w:val="20"/>
      <w:lang w:val="en-US"/>
    </w:rPr>
  </w:style>
  <w:style w:type="paragraph" w:styleId="NormalWeb">
    <w:name w:val="Normal (Web)"/>
    <w:basedOn w:val="Normal"/>
    <w:uiPriority w:val="99"/>
    <w:unhideWhenUsed/>
    <w:rsid w:val="00247A84"/>
    <w:pPr>
      <w:spacing w:before="100" w:beforeAutospacing="1" w:after="100" w:afterAutospacing="1" w:line="240" w:lineRule="auto"/>
    </w:pPr>
    <w:rPr>
      <w:rFonts w:ascii="Times New Roman" w:hAnsi="Times New Roman" w:cs="Times New Roman"/>
      <w:sz w:val="24"/>
      <w:lang w:eastAsia="en-GB"/>
    </w:rPr>
  </w:style>
  <w:style w:type="paragraph" w:customStyle="1" w:styleId="paragraph">
    <w:name w:val="paragraph"/>
    <w:basedOn w:val="Normal"/>
    <w:rsid w:val="00F50249"/>
    <w:pPr>
      <w:spacing w:before="100" w:beforeAutospacing="1" w:after="100" w:afterAutospacing="1" w:line="240" w:lineRule="auto"/>
    </w:pPr>
    <w:rPr>
      <w:rFonts w:ascii="Times New Roman" w:eastAsia="Times New Roman" w:hAnsi="Times New Roman" w:cs="Times New Roman"/>
      <w:sz w:val="24"/>
      <w:lang w:eastAsia="en-GB"/>
    </w:rPr>
  </w:style>
  <w:style w:type="character" w:customStyle="1" w:styleId="normaltextrun">
    <w:name w:val="normaltextrun"/>
    <w:basedOn w:val="DefaultParagraphFont"/>
    <w:rsid w:val="00F50249"/>
  </w:style>
  <w:style w:type="character" w:styleId="UnresolvedMention">
    <w:name w:val="Unresolved Mention"/>
    <w:basedOn w:val="DefaultParagraphFont"/>
    <w:uiPriority w:val="99"/>
    <w:semiHidden/>
    <w:unhideWhenUsed/>
    <w:rsid w:val="00365A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86885">
      <w:bodyDiv w:val="1"/>
      <w:marLeft w:val="0"/>
      <w:marRight w:val="0"/>
      <w:marTop w:val="0"/>
      <w:marBottom w:val="0"/>
      <w:divBdr>
        <w:top w:val="none" w:sz="0" w:space="0" w:color="auto"/>
        <w:left w:val="none" w:sz="0" w:space="0" w:color="auto"/>
        <w:bottom w:val="none" w:sz="0" w:space="0" w:color="auto"/>
        <w:right w:val="none" w:sz="0" w:space="0" w:color="auto"/>
      </w:divBdr>
    </w:div>
    <w:div w:id="241717874">
      <w:bodyDiv w:val="1"/>
      <w:marLeft w:val="0"/>
      <w:marRight w:val="0"/>
      <w:marTop w:val="0"/>
      <w:marBottom w:val="0"/>
      <w:divBdr>
        <w:top w:val="none" w:sz="0" w:space="0" w:color="auto"/>
        <w:left w:val="none" w:sz="0" w:space="0" w:color="auto"/>
        <w:bottom w:val="none" w:sz="0" w:space="0" w:color="auto"/>
        <w:right w:val="none" w:sz="0" w:space="0" w:color="auto"/>
      </w:divBdr>
    </w:div>
    <w:div w:id="545457086">
      <w:bodyDiv w:val="1"/>
      <w:marLeft w:val="0"/>
      <w:marRight w:val="0"/>
      <w:marTop w:val="0"/>
      <w:marBottom w:val="0"/>
      <w:divBdr>
        <w:top w:val="none" w:sz="0" w:space="0" w:color="auto"/>
        <w:left w:val="none" w:sz="0" w:space="0" w:color="auto"/>
        <w:bottom w:val="none" w:sz="0" w:space="0" w:color="auto"/>
        <w:right w:val="none" w:sz="0" w:space="0" w:color="auto"/>
      </w:divBdr>
      <w:divsChild>
        <w:div w:id="253362391">
          <w:marLeft w:val="0"/>
          <w:marRight w:val="0"/>
          <w:marTop w:val="0"/>
          <w:marBottom w:val="0"/>
          <w:divBdr>
            <w:top w:val="none" w:sz="0" w:space="0" w:color="auto"/>
            <w:left w:val="none" w:sz="0" w:space="0" w:color="auto"/>
            <w:bottom w:val="none" w:sz="0" w:space="0" w:color="auto"/>
            <w:right w:val="none" w:sz="0" w:space="0" w:color="auto"/>
          </w:divBdr>
        </w:div>
        <w:div w:id="954678944">
          <w:marLeft w:val="0"/>
          <w:marRight w:val="0"/>
          <w:marTop w:val="0"/>
          <w:marBottom w:val="0"/>
          <w:divBdr>
            <w:top w:val="none" w:sz="0" w:space="0" w:color="auto"/>
            <w:left w:val="none" w:sz="0" w:space="0" w:color="auto"/>
            <w:bottom w:val="none" w:sz="0" w:space="0" w:color="auto"/>
            <w:right w:val="none" w:sz="0" w:space="0" w:color="auto"/>
          </w:divBdr>
        </w:div>
        <w:div w:id="1275406611">
          <w:marLeft w:val="0"/>
          <w:marRight w:val="0"/>
          <w:marTop w:val="0"/>
          <w:marBottom w:val="0"/>
          <w:divBdr>
            <w:top w:val="none" w:sz="0" w:space="0" w:color="auto"/>
            <w:left w:val="none" w:sz="0" w:space="0" w:color="auto"/>
            <w:bottom w:val="none" w:sz="0" w:space="0" w:color="auto"/>
            <w:right w:val="none" w:sz="0" w:space="0" w:color="auto"/>
          </w:divBdr>
        </w:div>
        <w:div w:id="1651593152">
          <w:marLeft w:val="0"/>
          <w:marRight w:val="0"/>
          <w:marTop w:val="0"/>
          <w:marBottom w:val="0"/>
          <w:divBdr>
            <w:top w:val="none" w:sz="0" w:space="0" w:color="auto"/>
            <w:left w:val="none" w:sz="0" w:space="0" w:color="auto"/>
            <w:bottom w:val="none" w:sz="0" w:space="0" w:color="auto"/>
            <w:right w:val="none" w:sz="0" w:space="0" w:color="auto"/>
          </w:divBdr>
        </w:div>
      </w:divsChild>
    </w:div>
    <w:div w:id="1063136575">
      <w:bodyDiv w:val="1"/>
      <w:marLeft w:val="0"/>
      <w:marRight w:val="0"/>
      <w:marTop w:val="0"/>
      <w:marBottom w:val="0"/>
      <w:divBdr>
        <w:top w:val="none" w:sz="0" w:space="0" w:color="auto"/>
        <w:left w:val="none" w:sz="0" w:space="0" w:color="auto"/>
        <w:bottom w:val="none" w:sz="0" w:space="0" w:color="auto"/>
        <w:right w:val="none" w:sz="0" w:space="0" w:color="auto"/>
      </w:divBdr>
    </w:div>
    <w:div w:id="1216744534">
      <w:bodyDiv w:val="1"/>
      <w:marLeft w:val="0"/>
      <w:marRight w:val="0"/>
      <w:marTop w:val="0"/>
      <w:marBottom w:val="0"/>
      <w:divBdr>
        <w:top w:val="none" w:sz="0" w:space="0" w:color="auto"/>
        <w:left w:val="none" w:sz="0" w:space="0" w:color="auto"/>
        <w:bottom w:val="none" w:sz="0" w:space="0" w:color="auto"/>
        <w:right w:val="none" w:sz="0" w:space="0" w:color="auto"/>
      </w:divBdr>
    </w:div>
    <w:div w:id="1312060512">
      <w:bodyDiv w:val="1"/>
      <w:marLeft w:val="0"/>
      <w:marRight w:val="0"/>
      <w:marTop w:val="0"/>
      <w:marBottom w:val="0"/>
      <w:divBdr>
        <w:top w:val="none" w:sz="0" w:space="0" w:color="auto"/>
        <w:left w:val="none" w:sz="0" w:space="0" w:color="auto"/>
        <w:bottom w:val="none" w:sz="0" w:space="0" w:color="auto"/>
        <w:right w:val="none" w:sz="0" w:space="0" w:color="auto"/>
      </w:divBdr>
    </w:div>
    <w:div w:id="1513256938">
      <w:bodyDiv w:val="1"/>
      <w:marLeft w:val="0"/>
      <w:marRight w:val="0"/>
      <w:marTop w:val="0"/>
      <w:marBottom w:val="0"/>
      <w:divBdr>
        <w:top w:val="none" w:sz="0" w:space="0" w:color="auto"/>
        <w:left w:val="none" w:sz="0" w:space="0" w:color="auto"/>
        <w:bottom w:val="none" w:sz="0" w:space="0" w:color="auto"/>
        <w:right w:val="none" w:sz="0" w:space="0" w:color="auto"/>
      </w:divBdr>
    </w:div>
    <w:div w:id="1615553726">
      <w:bodyDiv w:val="1"/>
      <w:marLeft w:val="0"/>
      <w:marRight w:val="0"/>
      <w:marTop w:val="0"/>
      <w:marBottom w:val="0"/>
      <w:divBdr>
        <w:top w:val="none" w:sz="0" w:space="0" w:color="auto"/>
        <w:left w:val="none" w:sz="0" w:space="0" w:color="auto"/>
        <w:bottom w:val="none" w:sz="0" w:space="0" w:color="auto"/>
        <w:right w:val="none" w:sz="0" w:space="0" w:color="auto"/>
      </w:divBdr>
    </w:div>
    <w:div w:id="1682661140">
      <w:bodyDiv w:val="1"/>
      <w:marLeft w:val="0"/>
      <w:marRight w:val="0"/>
      <w:marTop w:val="0"/>
      <w:marBottom w:val="0"/>
      <w:divBdr>
        <w:top w:val="none" w:sz="0" w:space="0" w:color="auto"/>
        <w:left w:val="none" w:sz="0" w:space="0" w:color="auto"/>
        <w:bottom w:val="none" w:sz="0" w:space="0" w:color="auto"/>
        <w:right w:val="none" w:sz="0" w:space="0" w:color="auto"/>
      </w:divBdr>
      <w:divsChild>
        <w:div w:id="1122697625">
          <w:marLeft w:val="0"/>
          <w:marRight w:val="0"/>
          <w:marTop w:val="0"/>
          <w:marBottom w:val="0"/>
          <w:divBdr>
            <w:top w:val="none" w:sz="0" w:space="0" w:color="auto"/>
            <w:left w:val="none" w:sz="0" w:space="0" w:color="auto"/>
            <w:bottom w:val="none" w:sz="0" w:space="0" w:color="auto"/>
            <w:right w:val="none" w:sz="0" w:space="0" w:color="auto"/>
          </w:divBdr>
        </w:div>
      </w:divsChild>
    </w:div>
    <w:div w:id="1700202265">
      <w:bodyDiv w:val="1"/>
      <w:marLeft w:val="0"/>
      <w:marRight w:val="0"/>
      <w:marTop w:val="0"/>
      <w:marBottom w:val="0"/>
      <w:divBdr>
        <w:top w:val="none" w:sz="0" w:space="0" w:color="auto"/>
        <w:left w:val="none" w:sz="0" w:space="0" w:color="auto"/>
        <w:bottom w:val="none" w:sz="0" w:space="0" w:color="auto"/>
        <w:right w:val="none" w:sz="0" w:space="0" w:color="auto"/>
      </w:divBdr>
    </w:div>
    <w:div w:id="1732149020">
      <w:bodyDiv w:val="1"/>
      <w:marLeft w:val="0"/>
      <w:marRight w:val="0"/>
      <w:marTop w:val="0"/>
      <w:marBottom w:val="0"/>
      <w:divBdr>
        <w:top w:val="none" w:sz="0" w:space="0" w:color="auto"/>
        <w:left w:val="none" w:sz="0" w:space="0" w:color="auto"/>
        <w:bottom w:val="none" w:sz="0" w:space="0" w:color="auto"/>
        <w:right w:val="none" w:sz="0" w:space="0" w:color="auto"/>
      </w:divBdr>
    </w:div>
    <w:div w:id="1771269033">
      <w:bodyDiv w:val="1"/>
      <w:marLeft w:val="0"/>
      <w:marRight w:val="0"/>
      <w:marTop w:val="0"/>
      <w:marBottom w:val="0"/>
      <w:divBdr>
        <w:top w:val="none" w:sz="0" w:space="0" w:color="auto"/>
        <w:left w:val="none" w:sz="0" w:space="0" w:color="auto"/>
        <w:bottom w:val="none" w:sz="0" w:space="0" w:color="auto"/>
        <w:right w:val="none" w:sz="0" w:space="0" w:color="auto"/>
      </w:divBdr>
    </w:div>
    <w:div w:id="2066754207">
      <w:bodyDiv w:val="1"/>
      <w:marLeft w:val="0"/>
      <w:marRight w:val="0"/>
      <w:marTop w:val="0"/>
      <w:marBottom w:val="0"/>
      <w:divBdr>
        <w:top w:val="none" w:sz="0" w:space="0" w:color="auto"/>
        <w:left w:val="none" w:sz="0" w:space="0" w:color="auto"/>
        <w:bottom w:val="none" w:sz="0" w:space="0" w:color="auto"/>
        <w:right w:val="none" w:sz="0" w:space="0" w:color="auto"/>
      </w:divBdr>
      <w:divsChild>
        <w:div w:id="375980141">
          <w:marLeft w:val="0"/>
          <w:marRight w:val="0"/>
          <w:marTop w:val="0"/>
          <w:marBottom w:val="0"/>
          <w:divBdr>
            <w:top w:val="none" w:sz="0" w:space="0" w:color="auto"/>
            <w:left w:val="none" w:sz="0" w:space="0" w:color="auto"/>
            <w:bottom w:val="none" w:sz="0" w:space="0" w:color="auto"/>
            <w:right w:val="none" w:sz="0" w:space="0" w:color="auto"/>
          </w:divBdr>
        </w:div>
        <w:div w:id="450590455">
          <w:marLeft w:val="0"/>
          <w:marRight w:val="0"/>
          <w:marTop w:val="0"/>
          <w:marBottom w:val="0"/>
          <w:divBdr>
            <w:top w:val="none" w:sz="0" w:space="0" w:color="auto"/>
            <w:left w:val="none" w:sz="0" w:space="0" w:color="auto"/>
            <w:bottom w:val="none" w:sz="0" w:space="0" w:color="auto"/>
            <w:right w:val="none" w:sz="0" w:space="0" w:color="auto"/>
          </w:divBdr>
        </w:div>
        <w:div w:id="1568959145">
          <w:marLeft w:val="0"/>
          <w:marRight w:val="0"/>
          <w:marTop w:val="0"/>
          <w:marBottom w:val="0"/>
          <w:divBdr>
            <w:top w:val="none" w:sz="0" w:space="0" w:color="auto"/>
            <w:left w:val="none" w:sz="0" w:space="0" w:color="auto"/>
            <w:bottom w:val="none" w:sz="0" w:space="0" w:color="auto"/>
            <w:right w:val="none" w:sz="0" w:space="0" w:color="auto"/>
          </w:divBdr>
        </w:div>
        <w:div w:id="1946956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visibilityscotland.org.uk/"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gustWright\Documents\Custom%20Office%20Templates\Accessible%20wor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dce47a08-86dd-4ae1-863b-038a9f59a84c">
      <UserInfo>
        <DisplayName>Aoife Mooney</DisplayName>
        <AccountId>15</AccountId>
        <AccountType/>
      </UserInfo>
      <UserInfo>
        <DisplayName>Allison McCourt</DisplayName>
        <AccountId>37</AccountId>
        <AccountType/>
      </UserInfo>
    </SharedWithUsers>
    <lcf76f155ced4ddcb4097134ff3c332f xmlns="982a0cf9-2b08-47f1-aa42-efe9c18df49b">
      <Terms xmlns="http://schemas.microsoft.com/office/infopath/2007/PartnerControls"/>
    </lcf76f155ced4ddcb4097134ff3c332f>
    <TaxCatchAll xmlns="dce47a08-86dd-4ae1-863b-038a9f59a84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FD8DB29487CE84EA5949DF56981BFB3" ma:contentTypeVersion="18" ma:contentTypeDescription="Create a new document." ma:contentTypeScope="" ma:versionID="408e84106d6ee51ebd3105901cbeb32b">
  <xsd:schema xmlns:xsd="http://www.w3.org/2001/XMLSchema" xmlns:xs="http://www.w3.org/2001/XMLSchema" xmlns:p="http://schemas.microsoft.com/office/2006/metadata/properties" xmlns:ns2="982a0cf9-2b08-47f1-aa42-efe9c18df49b" xmlns:ns3="dce47a08-86dd-4ae1-863b-038a9f59a84c" targetNamespace="http://schemas.microsoft.com/office/2006/metadata/properties" ma:root="true" ma:fieldsID="813fa6730b59afede88c4ef73138c04a" ns2:_="" ns3:_="">
    <xsd:import namespace="982a0cf9-2b08-47f1-aa42-efe9c18df49b"/>
    <xsd:import namespace="dce47a08-86dd-4ae1-863b-038a9f59a8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a0cf9-2b08-47f1-aa42-efe9c18df4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d90464-e68d-4908-8455-4714d1115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e47a08-86dd-4ae1-863b-038a9f59a84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c199736-6464-4da6-adfc-0cb94dce53bc}" ma:internalName="TaxCatchAll" ma:showField="CatchAllData" ma:web="dce47a08-86dd-4ae1-863b-038a9f59a8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A3B07D-89E4-4F50-99E3-9F49B7A277A0}">
  <ds:schemaRefs>
    <ds:schemaRef ds:uri="http://schemas.microsoft.com/sharepoint/v3/contenttype/forms"/>
  </ds:schemaRefs>
</ds:datastoreItem>
</file>

<file path=customXml/itemProps2.xml><?xml version="1.0" encoding="utf-8"?>
<ds:datastoreItem xmlns:ds="http://schemas.openxmlformats.org/officeDocument/2006/customXml" ds:itemID="{8104037B-FC39-4A87-AAC5-FD264F6E18BE}">
  <ds:schemaRefs>
    <ds:schemaRef ds:uri="http://schemas.openxmlformats.org/officeDocument/2006/bibliography"/>
  </ds:schemaRefs>
</ds:datastoreItem>
</file>

<file path=customXml/itemProps3.xml><?xml version="1.0" encoding="utf-8"?>
<ds:datastoreItem xmlns:ds="http://schemas.openxmlformats.org/officeDocument/2006/customXml" ds:itemID="{511F84AD-DEDD-4A45-A13F-B3E35AA7B122}">
  <ds:schemaRefs>
    <ds:schemaRef ds:uri="http://schemas.microsoft.com/office/2006/metadata/properties"/>
    <ds:schemaRef ds:uri="http://schemas.microsoft.com/office/infopath/2007/PartnerControls"/>
    <ds:schemaRef ds:uri="dce47a08-86dd-4ae1-863b-038a9f59a84c"/>
    <ds:schemaRef ds:uri="982a0cf9-2b08-47f1-aa42-efe9c18df49b"/>
  </ds:schemaRefs>
</ds:datastoreItem>
</file>

<file path=customXml/itemProps4.xml><?xml version="1.0" encoding="utf-8"?>
<ds:datastoreItem xmlns:ds="http://schemas.openxmlformats.org/officeDocument/2006/customXml" ds:itemID="{9C43DD80-FD87-4CDD-90E3-AE94D5B95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a0cf9-2b08-47f1-aa42-efe9c18df49b"/>
    <ds:schemaRef ds:uri="dce47a08-86dd-4ae1-863b-038a9f59a8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Accessible word template</Template>
  <TotalTime>2</TotalTime>
  <Pages>12</Pages>
  <Words>1496</Words>
  <Characters>7766</Characters>
  <Application>Microsoft Office Word</Application>
  <DocSecurity>0</DocSecurity>
  <Lines>199</Lines>
  <Paragraphs>72</Paragraphs>
  <ScaleCrop>false</ScaleCrop>
  <HeadingPairs>
    <vt:vector size="2" baseType="variant">
      <vt:variant>
        <vt:lpstr>Title</vt:lpstr>
      </vt:variant>
      <vt:variant>
        <vt:i4>1</vt:i4>
      </vt:variant>
    </vt:vector>
  </HeadingPairs>
  <TitlesOfParts>
    <vt:vector size="1" baseType="lpstr">
      <vt:lpstr/>
    </vt:vector>
  </TitlesOfParts>
  <Company>Guide Dogs</Company>
  <LinksUpToDate>false</LinksUpToDate>
  <CharactersWithSpaces>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 Wright</dc:creator>
  <cp:keywords/>
  <dc:description/>
  <cp:lastModifiedBy>August Wright</cp:lastModifiedBy>
  <cp:revision>3</cp:revision>
  <dcterms:created xsi:type="dcterms:W3CDTF">2025-12-18T14:38:00Z</dcterms:created>
  <dcterms:modified xsi:type="dcterms:W3CDTF">2026-03-02T14:32:00Z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0x0101004FD8DB29487CE84EA5949DF56981BFB3</vt:lpwstr>
  </property>
  <property fmtid="{D5CDD505-2E9C-101B-9397-08002B2CF9AE}" pid="3" name="Order">
    <vt:r8>113500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y fmtid="{D5CDD505-2E9C-101B-9397-08002B2CF9AE}" pid="9" name="GrammarlyDocumentId">
    <vt:lpwstr>9849273f1647d0b2426611410427f83eada67daacada17c4603f310d3635d890</vt:lpwstr>
  </property>
</Properties>
</file>